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AF" w:rsidRPr="00854B78" w:rsidRDefault="00DD7BAF" w:rsidP="00DD7BAF">
      <w:pPr>
        <w:pStyle w:val="Textoindependiente"/>
        <w:rPr>
          <w:rFonts w:ascii="Arial" w:hAnsi="Arial" w:cs="Arial"/>
          <w:b/>
          <w:sz w:val="22"/>
          <w:szCs w:val="22"/>
          <w:lang w:val="es-ES"/>
        </w:rPr>
      </w:pPr>
      <w:bookmarkStart w:id="0" w:name="_GoBack"/>
      <w:bookmarkEnd w:id="0"/>
      <w:r w:rsidRPr="00854B78">
        <w:rPr>
          <w:rFonts w:ascii="Arial" w:hAnsi="Arial" w:cs="Arial"/>
          <w:b/>
          <w:sz w:val="22"/>
          <w:szCs w:val="22"/>
          <w:lang w:val="es-ES"/>
        </w:rPr>
        <w:t>ANEXO No. 1 al Convenio de Colaboración Administrativa en Materia Fiscal Federal que celebran la Secretaría de Hacienda y Crédito Público, el Estado de Campeche y el Ayuntamiento del Municipio de Carmen, de la propia entidad federativa.</w:t>
      </w:r>
    </w:p>
    <w:p w:rsidR="00DD7BAF" w:rsidRPr="00854B78" w:rsidRDefault="00DD7BAF" w:rsidP="00DD7BAF">
      <w:pPr>
        <w:pStyle w:val="Textoindependiente"/>
        <w:rPr>
          <w:rFonts w:ascii="Arial" w:hAnsi="Arial" w:cs="Arial"/>
          <w:sz w:val="22"/>
          <w:szCs w:val="22"/>
          <w:lang w:val="es-ES"/>
        </w:rPr>
      </w:pPr>
    </w:p>
    <w:p w:rsidR="00DD7BAF" w:rsidRPr="00854B78" w:rsidRDefault="00DD7BAF" w:rsidP="00DD7BAF">
      <w:pPr>
        <w:pStyle w:val="Textoindependiente"/>
        <w:rPr>
          <w:rFonts w:ascii="Arial" w:hAnsi="Arial" w:cs="Arial"/>
          <w:sz w:val="22"/>
          <w:szCs w:val="22"/>
          <w:lang w:val="es-ES"/>
        </w:rPr>
      </w:pPr>
      <w:r w:rsidRPr="00854B78">
        <w:rPr>
          <w:rFonts w:ascii="Arial" w:hAnsi="Arial" w:cs="Arial"/>
          <w:sz w:val="22"/>
          <w:szCs w:val="22"/>
          <w:lang w:val="es-ES"/>
        </w:rPr>
        <w:t>Al margen un sello con el Escudo Nacional, que dice: Estados Unidos Mexicanos.- Secretaría de Hacienda y Crédito Público.</w:t>
      </w:r>
    </w:p>
    <w:p w:rsidR="00DD7BAF" w:rsidRPr="00854B78" w:rsidRDefault="00DD7BAF" w:rsidP="003D00A1">
      <w:pPr>
        <w:pStyle w:val="Textoindependiente"/>
        <w:rPr>
          <w:rFonts w:ascii="Arial" w:hAnsi="Arial" w:cs="Arial"/>
          <w:b/>
          <w:sz w:val="22"/>
          <w:szCs w:val="22"/>
          <w:lang w:val="es-ES"/>
        </w:rPr>
      </w:pPr>
    </w:p>
    <w:p w:rsidR="003D00A1" w:rsidRPr="00854B78" w:rsidRDefault="003D00A1" w:rsidP="003D00A1">
      <w:pPr>
        <w:pStyle w:val="Textoindependiente"/>
        <w:rPr>
          <w:rFonts w:ascii="Arial" w:hAnsi="Arial" w:cs="Arial"/>
          <w:b/>
          <w:sz w:val="22"/>
          <w:szCs w:val="22"/>
          <w:lang w:val="es-ES"/>
        </w:rPr>
      </w:pPr>
      <w:r w:rsidRPr="00854B78">
        <w:rPr>
          <w:rFonts w:ascii="Arial" w:hAnsi="Arial" w:cs="Arial"/>
          <w:b/>
          <w:sz w:val="22"/>
          <w:szCs w:val="22"/>
          <w:lang w:val="es-ES"/>
        </w:rPr>
        <w:t xml:space="preserve">ANEXO </w:t>
      </w:r>
      <w:r w:rsidR="002775B5" w:rsidRPr="00854B78">
        <w:rPr>
          <w:rFonts w:ascii="Arial" w:hAnsi="Arial" w:cs="Arial"/>
          <w:b/>
          <w:sz w:val="22"/>
          <w:szCs w:val="22"/>
          <w:lang w:val="es-ES"/>
        </w:rPr>
        <w:t>No. 1 AL CONVENIO DE COLABORACIO</w:t>
      </w:r>
      <w:r w:rsidRPr="00854B78">
        <w:rPr>
          <w:rFonts w:ascii="Arial" w:hAnsi="Arial" w:cs="Arial"/>
          <w:b/>
          <w:sz w:val="22"/>
          <w:szCs w:val="22"/>
          <w:lang w:val="es-ES"/>
        </w:rPr>
        <w:t>N ADMINISTRATIVA EN MATERIA FISCAL FEDERAL QUE CELEBRAN EL GOBIERNO FEDERAL, POR CONDUCTO DE LA SECRETAR</w:t>
      </w:r>
      <w:r w:rsidR="002775B5" w:rsidRPr="00854B78">
        <w:rPr>
          <w:rFonts w:ascii="Arial" w:hAnsi="Arial" w:cs="Arial"/>
          <w:b/>
          <w:sz w:val="22"/>
          <w:szCs w:val="22"/>
          <w:lang w:val="es-ES"/>
        </w:rPr>
        <w:t>I</w:t>
      </w:r>
      <w:r w:rsidRPr="00854B78">
        <w:rPr>
          <w:rFonts w:ascii="Arial" w:hAnsi="Arial" w:cs="Arial"/>
          <w:b/>
          <w:sz w:val="22"/>
          <w:szCs w:val="22"/>
          <w:lang w:val="es-ES"/>
        </w:rPr>
        <w:t>A DE HACIENDA Y CR</w:t>
      </w:r>
      <w:r w:rsidR="002775B5" w:rsidRPr="00854B78">
        <w:rPr>
          <w:rFonts w:ascii="Arial" w:hAnsi="Arial" w:cs="Arial"/>
          <w:b/>
          <w:sz w:val="22"/>
          <w:szCs w:val="22"/>
          <w:lang w:val="es-ES"/>
        </w:rPr>
        <w:t>E</w:t>
      </w:r>
      <w:r w:rsidRPr="00854B78">
        <w:rPr>
          <w:rFonts w:ascii="Arial" w:hAnsi="Arial" w:cs="Arial"/>
          <w:b/>
          <w:sz w:val="22"/>
          <w:szCs w:val="22"/>
          <w:lang w:val="es-ES"/>
        </w:rPr>
        <w:t>DITO P</w:t>
      </w:r>
      <w:r w:rsidR="002775B5" w:rsidRPr="00854B78">
        <w:rPr>
          <w:rFonts w:ascii="Arial" w:hAnsi="Arial" w:cs="Arial"/>
          <w:b/>
          <w:sz w:val="22"/>
          <w:szCs w:val="22"/>
          <w:lang w:val="es-ES"/>
        </w:rPr>
        <w:t>U</w:t>
      </w:r>
      <w:r w:rsidRPr="00854B78">
        <w:rPr>
          <w:rFonts w:ascii="Arial" w:hAnsi="Arial" w:cs="Arial"/>
          <w:b/>
          <w:sz w:val="22"/>
          <w:szCs w:val="22"/>
          <w:lang w:val="es-ES"/>
        </w:rPr>
        <w:t>BLICO, EL GOBIERNO DEL ESTADO DE CAMPECHE Y EL AYUNTAMIENTO DEL MUNICIPIO DE CARMEN, DE LA PROPIA ENTIDAD FEDERATIVA, DESIGNADOS RESPECTIVAMENTE COMO LA SECRETAR</w:t>
      </w:r>
      <w:r w:rsidR="002775B5" w:rsidRPr="00854B78">
        <w:rPr>
          <w:rFonts w:ascii="Arial" w:hAnsi="Arial" w:cs="Arial"/>
          <w:b/>
          <w:sz w:val="22"/>
          <w:szCs w:val="22"/>
          <w:lang w:val="es-ES"/>
        </w:rPr>
        <w:t>I</w:t>
      </w:r>
      <w:r w:rsidRPr="00854B78">
        <w:rPr>
          <w:rFonts w:ascii="Arial" w:hAnsi="Arial" w:cs="Arial"/>
          <w:b/>
          <w:sz w:val="22"/>
          <w:szCs w:val="22"/>
          <w:lang w:val="es-ES"/>
        </w:rPr>
        <w:t>A, LA ENTIDAD FEDERATIVA Y EL MUNICIPIO.</w:t>
      </w:r>
    </w:p>
    <w:p w:rsidR="00AB4387" w:rsidRPr="00854B78" w:rsidRDefault="00AB4387" w:rsidP="0053770D">
      <w:pPr>
        <w:rPr>
          <w:rFonts w:ascii="Arial" w:hAnsi="Arial" w:cs="Arial"/>
          <w:sz w:val="22"/>
          <w:szCs w:val="22"/>
        </w:rPr>
      </w:pPr>
    </w:p>
    <w:p w:rsidR="00DD7BAF" w:rsidRPr="00854B78" w:rsidRDefault="00DD7BAF" w:rsidP="00DD7BAF">
      <w:pPr>
        <w:pStyle w:val="Textoindependiente21"/>
        <w:rPr>
          <w:rFonts w:cs="Arial"/>
          <w:sz w:val="22"/>
          <w:szCs w:val="22"/>
        </w:rPr>
      </w:pPr>
      <w:r w:rsidRPr="00854B78">
        <w:rPr>
          <w:rFonts w:cs="Arial"/>
          <w:sz w:val="22"/>
          <w:szCs w:val="22"/>
        </w:rPr>
        <w:t>El Gobierno Federal por conducto de la Secretaría de Hacienda y Crédito Público y el Gobierno del Estado de Campeche</w:t>
      </w:r>
      <w:r w:rsidRPr="00854B78">
        <w:rPr>
          <w:rFonts w:cs="Arial"/>
          <w:b/>
          <w:sz w:val="22"/>
          <w:szCs w:val="22"/>
        </w:rPr>
        <w:t xml:space="preserve"> </w:t>
      </w:r>
      <w:r w:rsidRPr="00854B78">
        <w:rPr>
          <w:rFonts w:cs="Arial"/>
          <w:sz w:val="22"/>
          <w:szCs w:val="22"/>
        </w:rPr>
        <w:t xml:space="preserve">tienen celebrado </w:t>
      </w:r>
      <w:r w:rsidRPr="00854B78">
        <w:rPr>
          <w:rFonts w:cs="Arial"/>
          <w:bCs/>
          <w:sz w:val="22"/>
          <w:szCs w:val="22"/>
        </w:rPr>
        <w:t>un</w:t>
      </w:r>
      <w:r w:rsidRPr="00854B78">
        <w:rPr>
          <w:rFonts w:cs="Arial"/>
          <w:sz w:val="22"/>
          <w:szCs w:val="22"/>
        </w:rPr>
        <w:t xml:space="preserve"> Convenio de Colaboración Administrativa en Materia Fiscal Federal y del cual</w:t>
      </w:r>
      <w:r w:rsidRPr="00854B78">
        <w:rPr>
          <w:rFonts w:cs="Arial"/>
          <w:bCs/>
          <w:sz w:val="22"/>
          <w:szCs w:val="22"/>
        </w:rPr>
        <w:t xml:space="preserve"> </w:t>
      </w:r>
      <w:r w:rsidRPr="00854B78">
        <w:rPr>
          <w:rFonts w:cs="Arial"/>
          <w:sz w:val="22"/>
          <w:szCs w:val="22"/>
        </w:rPr>
        <w:t xml:space="preserve">forma parte integrante el Anexo No. 1, relativo a las funciones operativas de administración de los derechos por el otorgamiento de concesiones por el uso o goce de la zona federal marítimo terrestre, </w:t>
      </w:r>
      <w:r w:rsidRPr="00854B78">
        <w:rPr>
          <w:rFonts w:cs="Arial"/>
          <w:bCs/>
          <w:sz w:val="22"/>
          <w:szCs w:val="22"/>
        </w:rPr>
        <w:t xml:space="preserve">que entró en vigor el </w:t>
      </w:r>
      <w:r w:rsidR="00641E5B" w:rsidRPr="00854B78">
        <w:rPr>
          <w:rFonts w:cs="Arial"/>
          <w:bCs/>
          <w:sz w:val="22"/>
          <w:szCs w:val="22"/>
        </w:rPr>
        <w:t>7</w:t>
      </w:r>
      <w:r w:rsidRPr="00854B78">
        <w:rPr>
          <w:rFonts w:cs="Arial"/>
          <w:bCs/>
          <w:sz w:val="22"/>
          <w:szCs w:val="22"/>
        </w:rPr>
        <w:t xml:space="preserve"> de </w:t>
      </w:r>
      <w:r w:rsidR="00641E5B" w:rsidRPr="00854B78">
        <w:rPr>
          <w:rFonts w:cs="Arial"/>
          <w:bCs/>
          <w:sz w:val="22"/>
          <w:szCs w:val="22"/>
        </w:rPr>
        <w:t xml:space="preserve">julio </w:t>
      </w:r>
      <w:r w:rsidRPr="00854B78">
        <w:rPr>
          <w:rFonts w:cs="Arial"/>
          <w:bCs/>
          <w:sz w:val="22"/>
          <w:szCs w:val="22"/>
        </w:rPr>
        <w:t>de 19</w:t>
      </w:r>
      <w:r w:rsidR="00641E5B" w:rsidRPr="00854B78">
        <w:rPr>
          <w:rFonts w:cs="Arial"/>
          <w:bCs/>
          <w:sz w:val="22"/>
          <w:szCs w:val="22"/>
        </w:rPr>
        <w:t>99</w:t>
      </w:r>
      <w:r w:rsidRPr="00854B78">
        <w:rPr>
          <w:rFonts w:cs="Arial"/>
          <w:sz w:val="22"/>
          <w:szCs w:val="22"/>
        </w:rPr>
        <w:t>.</w:t>
      </w:r>
    </w:p>
    <w:p w:rsidR="00DD7BAF" w:rsidRPr="00854B78" w:rsidRDefault="00DD7BAF" w:rsidP="00DD7BAF">
      <w:pPr>
        <w:pStyle w:val="Textoindependiente21"/>
        <w:rPr>
          <w:rFonts w:cs="Arial"/>
          <w:sz w:val="22"/>
          <w:szCs w:val="22"/>
          <w:lang w:val="es-ES"/>
        </w:rPr>
      </w:pPr>
      <w:r w:rsidRPr="00854B78">
        <w:rPr>
          <w:rFonts w:cs="Arial"/>
          <w:sz w:val="22"/>
          <w:szCs w:val="22"/>
          <w:lang w:val="es-ES"/>
        </w:rPr>
        <w:t>En diciembre de 1994, el H. Congreso de la Unión aprobó, entre otras modificaciones, la adición de un párrafo al artículo 232 de la Ley Federal de Derechos, para establecer que en los casos en que las entidades federativas y municipios hayan celebrado con la Federación convenio de colaboración administrativa en materia de los ingresos que se obtengan por el cobro de los derechos por el uso, goce o aprovechamiento de los inmuebles ubicados en la zona federal marítimo terrestre, podrán destinar éstos, cuando así se convenga expresamente, a la vigilancia, administración, mantenimiento, preservación y limpieza de la citada zona, así como a la prestación de los servicios que se requieran.</w:t>
      </w:r>
    </w:p>
    <w:p w:rsidR="00DD7BAF" w:rsidRPr="00854B78" w:rsidRDefault="00DD7BAF" w:rsidP="00DD7BAF">
      <w:pPr>
        <w:spacing w:after="240"/>
        <w:jc w:val="both"/>
        <w:rPr>
          <w:rFonts w:ascii="Arial" w:hAnsi="Arial" w:cs="Arial"/>
          <w:sz w:val="22"/>
          <w:szCs w:val="22"/>
        </w:rPr>
      </w:pPr>
      <w:r w:rsidRPr="00854B78">
        <w:rPr>
          <w:rFonts w:ascii="Arial" w:hAnsi="Arial" w:cs="Arial"/>
          <w:sz w:val="22"/>
          <w:szCs w:val="22"/>
        </w:rPr>
        <w:t xml:space="preserve">Asimismo, el propio H. Congreso de la Unión en diciembre de 1996, consideró conveniente </w:t>
      </w:r>
      <w:r w:rsidRPr="00854B78">
        <w:rPr>
          <w:rFonts w:ascii="Arial" w:hAnsi="Arial" w:cs="Arial"/>
          <w:bCs/>
          <w:sz w:val="22"/>
          <w:szCs w:val="22"/>
        </w:rPr>
        <w:t xml:space="preserve">una </w:t>
      </w:r>
      <w:r w:rsidRPr="00854B78">
        <w:rPr>
          <w:rFonts w:ascii="Arial" w:hAnsi="Arial" w:cs="Arial"/>
          <w:sz w:val="22"/>
          <w:szCs w:val="22"/>
        </w:rPr>
        <w:t xml:space="preserve">adición al citado artículo 232 de la Ley Federal de Derechos para establecer que la Federación, las entidades federativas y los municipios que hayan convenido en dar el </w:t>
      </w:r>
      <w:r w:rsidRPr="00854B78">
        <w:rPr>
          <w:rFonts w:ascii="Arial" w:hAnsi="Arial" w:cs="Arial"/>
          <w:bCs/>
          <w:sz w:val="22"/>
          <w:szCs w:val="22"/>
        </w:rPr>
        <w:t>citado</w:t>
      </w:r>
      <w:r w:rsidRPr="00854B78">
        <w:rPr>
          <w:rFonts w:ascii="Arial" w:hAnsi="Arial" w:cs="Arial"/>
          <w:b/>
          <w:sz w:val="22"/>
          <w:szCs w:val="22"/>
        </w:rPr>
        <w:t xml:space="preserve"> </w:t>
      </w:r>
      <w:r w:rsidRPr="00854B78">
        <w:rPr>
          <w:rFonts w:ascii="Arial" w:hAnsi="Arial" w:cs="Arial"/>
          <w:sz w:val="22"/>
          <w:szCs w:val="22"/>
        </w:rPr>
        <w:t>destino a los ingresos obtenidos por concepto del derecho de referencia, también podrán convenir en crear fondos para cumplir con los fines señalados en el párrafo anterior, con una aportación por la entidad federativa, por el municipio o, cuando así lo acordaren, por ambos, en un equivalente a dos veces el monto aportado por la Federación, el cual en ningún caso podrá exceder del porcentaje de los ingresos de mérito que le corresponde en los términos del Anexo suscrito.</w:t>
      </w:r>
    </w:p>
    <w:p w:rsidR="00DD7BAF" w:rsidRPr="00854B78" w:rsidRDefault="00DD7BAF" w:rsidP="00DD7BAF">
      <w:pPr>
        <w:pStyle w:val="Textoindependiente"/>
        <w:rPr>
          <w:rFonts w:ascii="Arial" w:hAnsi="Arial" w:cs="Arial"/>
          <w:sz w:val="22"/>
          <w:szCs w:val="22"/>
        </w:rPr>
      </w:pPr>
      <w:r w:rsidRPr="00854B78">
        <w:rPr>
          <w:rFonts w:ascii="Arial" w:hAnsi="Arial" w:cs="Arial"/>
          <w:bCs/>
          <w:sz w:val="22"/>
          <w:szCs w:val="22"/>
        </w:rPr>
        <w:t>Por otra parte, el</w:t>
      </w:r>
      <w:r w:rsidRPr="00854B78">
        <w:rPr>
          <w:rFonts w:ascii="Arial" w:hAnsi="Arial" w:cs="Arial"/>
          <w:sz w:val="22"/>
          <w:szCs w:val="22"/>
        </w:rPr>
        <w:t xml:space="preserve"> H. Congreso de la Unión aprobó en diciembre de 1997, reforma</w:t>
      </w:r>
      <w:r w:rsidRPr="00854B78">
        <w:rPr>
          <w:rFonts w:ascii="Arial" w:hAnsi="Arial" w:cs="Arial"/>
          <w:bCs/>
          <w:sz w:val="22"/>
          <w:szCs w:val="22"/>
        </w:rPr>
        <w:t xml:space="preserve">s </w:t>
      </w:r>
      <w:r w:rsidRPr="00854B78">
        <w:rPr>
          <w:rFonts w:ascii="Arial" w:hAnsi="Arial" w:cs="Arial"/>
          <w:sz w:val="22"/>
          <w:szCs w:val="22"/>
        </w:rPr>
        <w:t xml:space="preserve">a los artículos </w:t>
      </w:r>
      <w:smartTag w:uri="urn:schemas-microsoft-com:office:smarttags" w:element="metricconverter">
        <w:smartTagPr>
          <w:attr w:name="ProductID" w:val="232 a"/>
        </w:smartTagPr>
        <w:r w:rsidRPr="00854B78">
          <w:rPr>
            <w:rFonts w:ascii="Arial" w:hAnsi="Arial" w:cs="Arial"/>
            <w:sz w:val="22"/>
            <w:szCs w:val="22"/>
          </w:rPr>
          <w:t>232 a</w:t>
        </w:r>
      </w:smartTag>
      <w:r w:rsidRPr="00854B78">
        <w:rPr>
          <w:rFonts w:ascii="Arial" w:hAnsi="Arial" w:cs="Arial"/>
          <w:sz w:val="22"/>
          <w:szCs w:val="22"/>
        </w:rPr>
        <w:t xml:space="preserve"> 234 </w:t>
      </w:r>
      <w:r w:rsidRPr="00854B78">
        <w:rPr>
          <w:rFonts w:ascii="Arial" w:hAnsi="Arial" w:cs="Arial"/>
          <w:bCs/>
          <w:sz w:val="22"/>
          <w:szCs w:val="22"/>
        </w:rPr>
        <w:t xml:space="preserve">de la Ley Federal de Derechos, así como </w:t>
      </w:r>
      <w:r w:rsidRPr="00854B78">
        <w:rPr>
          <w:rFonts w:ascii="Arial" w:hAnsi="Arial" w:cs="Arial"/>
          <w:sz w:val="22"/>
          <w:szCs w:val="22"/>
        </w:rPr>
        <w:t xml:space="preserve">las adiciones de los artículos 232-C y 232-D </w:t>
      </w:r>
      <w:r w:rsidRPr="00854B78">
        <w:rPr>
          <w:rFonts w:ascii="Arial" w:hAnsi="Arial" w:cs="Arial"/>
          <w:bCs/>
          <w:sz w:val="22"/>
          <w:szCs w:val="22"/>
        </w:rPr>
        <w:t>al mencionado ordenamiento</w:t>
      </w:r>
      <w:r w:rsidRPr="00854B78">
        <w:rPr>
          <w:rFonts w:ascii="Arial" w:hAnsi="Arial" w:cs="Arial"/>
          <w:sz w:val="22"/>
          <w:szCs w:val="22"/>
        </w:rPr>
        <w:t>, cuyo objeto</w:t>
      </w:r>
      <w:r w:rsidRPr="00854B78">
        <w:rPr>
          <w:rFonts w:ascii="Arial" w:hAnsi="Arial" w:cs="Arial"/>
          <w:bCs/>
          <w:sz w:val="22"/>
          <w:szCs w:val="22"/>
        </w:rPr>
        <w:t>, entre otros,</w:t>
      </w:r>
      <w:r w:rsidRPr="00854B78">
        <w:rPr>
          <w:rFonts w:ascii="Arial" w:hAnsi="Arial" w:cs="Arial"/>
          <w:sz w:val="22"/>
          <w:szCs w:val="22"/>
        </w:rPr>
        <w:t xml:space="preserve"> </w:t>
      </w:r>
      <w:r w:rsidRPr="00854B78">
        <w:rPr>
          <w:rFonts w:ascii="Arial" w:hAnsi="Arial" w:cs="Arial"/>
          <w:bCs/>
          <w:sz w:val="22"/>
          <w:szCs w:val="22"/>
        </w:rPr>
        <w:t>fue</w:t>
      </w:r>
      <w:r w:rsidRPr="00854B78">
        <w:rPr>
          <w:rFonts w:ascii="Arial" w:hAnsi="Arial" w:cs="Arial"/>
          <w:sz w:val="22"/>
          <w:szCs w:val="22"/>
        </w:rPr>
        <w:t xml:space="preserve"> separar de manera expresa los derechos que están obligados a pagar quienes usen, gocen o aprovechen las playas, la zona federal marítimo terrestre y los terrenos ganados al mar o a cualquier otro depósito de aguas marítimas.</w:t>
      </w:r>
    </w:p>
    <w:p w:rsidR="00DD7BAF" w:rsidRPr="00854B78" w:rsidRDefault="00DD7BAF" w:rsidP="00DD7BAF">
      <w:pPr>
        <w:rPr>
          <w:rFonts w:ascii="Arial" w:hAnsi="Arial" w:cs="Arial"/>
          <w:sz w:val="22"/>
          <w:szCs w:val="22"/>
        </w:rPr>
      </w:pPr>
    </w:p>
    <w:p w:rsidR="00DD7BAF" w:rsidRPr="00854B78" w:rsidRDefault="00DD7BAF" w:rsidP="00DD7BAF">
      <w:pPr>
        <w:spacing w:after="120"/>
        <w:jc w:val="both"/>
        <w:rPr>
          <w:rFonts w:ascii="Arial" w:hAnsi="Arial" w:cs="Arial"/>
          <w:sz w:val="22"/>
          <w:szCs w:val="22"/>
        </w:rPr>
      </w:pPr>
      <w:r w:rsidRPr="00854B78">
        <w:rPr>
          <w:rFonts w:ascii="Arial" w:hAnsi="Arial" w:cs="Arial"/>
          <w:sz w:val="22"/>
          <w:szCs w:val="22"/>
        </w:rPr>
        <w:t xml:space="preserve">Así mismo, mediante el Decreto por el que se reforman, adicionan y derogan diversas disposiciones de la Ley Federal de Derechos, publicado en el Diario Oficial de la Federación de 21 de diciembre de 2005, entre otras, fue efectuada la modificación de la </w:t>
      </w:r>
      <w:r w:rsidRPr="00854B78">
        <w:rPr>
          <w:rFonts w:ascii="Arial" w:hAnsi="Arial" w:cs="Arial"/>
          <w:sz w:val="22"/>
          <w:szCs w:val="22"/>
        </w:rPr>
        <w:lastRenderedPageBreak/>
        <w:t>denominación del Capítulo V, del Título Segundo, para quedar como “Salinas”, que comprende los artículos 211-A y 211-B relativos, en su orden, al derecho de explotación de sal y al pago que deberán efectuar las personas físicas o morales, titulares de permisos, autorizaciones o concesiones mineras que al amparo de las mismas exploten las sales o subproductos que se obtengan de salinas formadas de aguas provenientes de mares actuales, en forma natural o artificial, por concepto del derecho de uso de la zona federal marítimo terrestre para la explotación de salinas, en los casos que para realizar sus actividades usen o aprovechen dicha zona.</w:t>
      </w:r>
    </w:p>
    <w:p w:rsidR="00DD7BAF" w:rsidRPr="00854B78" w:rsidRDefault="00DD7BAF" w:rsidP="00DD7BAF">
      <w:pPr>
        <w:spacing w:after="120"/>
        <w:jc w:val="both"/>
        <w:rPr>
          <w:rFonts w:ascii="Arial" w:hAnsi="Arial" w:cs="Arial"/>
          <w:sz w:val="22"/>
          <w:szCs w:val="22"/>
        </w:rPr>
      </w:pPr>
      <w:r w:rsidRPr="00854B78">
        <w:rPr>
          <w:rFonts w:ascii="Arial" w:hAnsi="Arial" w:cs="Arial"/>
          <w:sz w:val="22"/>
          <w:szCs w:val="22"/>
        </w:rPr>
        <w:t xml:space="preserve">Por lo antes expuesto, </w:t>
      </w:r>
      <w:r w:rsidRPr="00854B78">
        <w:rPr>
          <w:rFonts w:ascii="Arial" w:hAnsi="Arial" w:cs="Arial"/>
          <w:bCs/>
          <w:sz w:val="22"/>
          <w:szCs w:val="22"/>
        </w:rPr>
        <w:t>resulta conveniente</w:t>
      </w:r>
      <w:r w:rsidRPr="00854B78">
        <w:rPr>
          <w:rFonts w:ascii="Arial" w:hAnsi="Arial" w:cs="Arial"/>
          <w:sz w:val="22"/>
          <w:szCs w:val="22"/>
        </w:rPr>
        <w:t xml:space="preserve"> celebra</w:t>
      </w:r>
      <w:r w:rsidRPr="00854B78">
        <w:rPr>
          <w:rFonts w:ascii="Arial" w:hAnsi="Arial" w:cs="Arial"/>
          <w:bCs/>
          <w:sz w:val="22"/>
          <w:szCs w:val="22"/>
        </w:rPr>
        <w:t>r</w:t>
      </w:r>
      <w:r w:rsidRPr="00854B78">
        <w:rPr>
          <w:rFonts w:ascii="Arial" w:hAnsi="Arial" w:cs="Arial"/>
          <w:sz w:val="22"/>
          <w:szCs w:val="22"/>
        </w:rPr>
        <w:t xml:space="preserve"> un </w:t>
      </w:r>
      <w:r w:rsidRPr="00854B78">
        <w:rPr>
          <w:rFonts w:ascii="Arial" w:hAnsi="Arial" w:cs="Arial"/>
          <w:bCs/>
          <w:sz w:val="22"/>
          <w:szCs w:val="22"/>
        </w:rPr>
        <w:t>nuevo</w:t>
      </w:r>
      <w:r w:rsidRPr="00854B78">
        <w:rPr>
          <w:rFonts w:ascii="Arial" w:hAnsi="Arial" w:cs="Arial"/>
          <w:sz w:val="22"/>
          <w:szCs w:val="22"/>
        </w:rPr>
        <w:t xml:space="preserve"> Anexo que substituya al antes mencionado, por lo que la Secretaría, la entidad federativa y el municipio, con fundamento en los siguientes artículos de la legislación federal: 6o., fracción XVIII del Reglamento Interior de la Secretaría de Hacienda y Crédito Público y 211-B, 232-C, 232-D</w:t>
      </w:r>
      <w:r w:rsidRPr="00854B78">
        <w:rPr>
          <w:rFonts w:ascii="Arial" w:hAnsi="Arial" w:cs="Arial"/>
          <w:bCs/>
          <w:sz w:val="22"/>
          <w:szCs w:val="22"/>
        </w:rPr>
        <w:t>,</w:t>
      </w:r>
      <w:r w:rsidRPr="00854B78">
        <w:rPr>
          <w:rFonts w:ascii="Arial" w:hAnsi="Arial" w:cs="Arial"/>
          <w:sz w:val="22"/>
          <w:szCs w:val="22"/>
        </w:rPr>
        <w:t xml:space="preserve"> 233, 234 y 235 de la Ley Federal de Derechos</w:t>
      </w:r>
      <w:r w:rsidRPr="00854B78">
        <w:rPr>
          <w:rFonts w:ascii="Arial" w:hAnsi="Arial" w:cs="Arial"/>
          <w:bCs/>
          <w:sz w:val="22"/>
          <w:szCs w:val="22"/>
        </w:rPr>
        <w:t>,</w:t>
      </w:r>
      <w:r w:rsidRPr="00854B78">
        <w:rPr>
          <w:rFonts w:ascii="Arial" w:hAnsi="Arial" w:cs="Arial"/>
          <w:sz w:val="22"/>
          <w:szCs w:val="22"/>
        </w:rPr>
        <w:t xml:space="preserve"> y en la legislación estatal y municipal, en los siguientes artículos: 3, 4, 71, fracciones IX y XV, 73 y 102, fracción I de la Constitución Política del Estado de Campeche; 15, 17, 19, fracciones VIII, XII y XXXIX y 36 de la Ley Orgánica de la Administración Pública del Estado de Campeche; 1, 3, fracción I, 5, 7, fracciones VI, VIII y XLV del Reglamento Interior de la Secretaría de Finanzas y Administración; 1, 2, 10, 59, fracción XVI y 61, fracciones I y XI de la Ley Orgánica de los Municipios del Estado de Campeche; Decreto No. 148 de 30 de octubre de 1979, Decreto No. 173 de 15 de julio de 1996 y Decreto No. 273 de 13 de abril de 2000, publicados en el Periódico Oficial del Estado el 1 de noviembre de 1979, 16 de julio de 1996 y 17 de abril del 2000, respectivamente; han acordado suscribir el presente Anexo en los términos de las siguientes:</w:t>
      </w:r>
    </w:p>
    <w:p w:rsidR="00DD7BAF" w:rsidRPr="00854B78" w:rsidRDefault="00DD7BAF" w:rsidP="00DD7BAF">
      <w:pPr>
        <w:rPr>
          <w:rFonts w:ascii="Arial" w:hAnsi="Arial" w:cs="Arial"/>
          <w:sz w:val="22"/>
          <w:szCs w:val="22"/>
        </w:rPr>
      </w:pPr>
    </w:p>
    <w:p w:rsidR="00DD7BAF" w:rsidRPr="00854B78" w:rsidRDefault="00DD7BAF" w:rsidP="00DD7BAF">
      <w:pPr>
        <w:spacing w:after="120"/>
        <w:jc w:val="center"/>
        <w:rPr>
          <w:rFonts w:ascii="Arial" w:hAnsi="Arial" w:cs="Arial"/>
          <w:b/>
          <w:sz w:val="22"/>
          <w:szCs w:val="22"/>
        </w:rPr>
      </w:pPr>
      <w:r w:rsidRPr="00854B78">
        <w:rPr>
          <w:rFonts w:ascii="Arial" w:hAnsi="Arial" w:cs="Arial"/>
          <w:b/>
          <w:sz w:val="22"/>
          <w:szCs w:val="22"/>
        </w:rPr>
        <w:t>CLAUSULAS</w:t>
      </w:r>
    </w:p>
    <w:p w:rsidR="00DD7BAF" w:rsidRPr="00854B78" w:rsidRDefault="00DD7BAF" w:rsidP="00DD7BAF">
      <w:pPr>
        <w:pStyle w:val="Ttulo3"/>
        <w:spacing w:after="120"/>
        <w:rPr>
          <w:rFonts w:ascii="Arial" w:hAnsi="Arial" w:cs="Arial"/>
          <w:b w:val="0"/>
          <w:sz w:val="22"/>
          <w:szCs w:val="22"/>
        </w:rPr>
      </w:pPr>
      <w:r w:rsidRPr="00854B78">
        <w:rPr>
          <w:rFonts w:ascii="Arial" w:hAnsi="Arial" w:cs="Arial"/>
          <w:b w:val="0"/>
          <w:sz w:val="22"/>
          <w:szCs w:val="22"/>
        </w:rPr>
        <w:t xml:space="preserve">SECCION I </w:t>
      </w:r>
    </w:p>
    <w:p w:rsidR="00DD7BAF" w:rsidRPr="00854B78" w:rsidRDefault="00DD7BAF" w:rsidP="00DD7BAF">
      <w:pPr>
        <w:rPr>
          <w:rFonts w:ascii="Arial" w:hAnsi="Arial" w:cs="Arial"/>
          <w:sz w:val="22"/>
          <w:szCs w:val="22"/>
        </w:rPr>
      </w:pPr>
    </w:p>
    <w:p w:rsidR="00DD7BAF" w:rsidRPr="00854B78" w:rsidRDefault="00DD7BAF" w:rsidP="00DD7BAF">
      <w:pPr>
        <w:pStyle w:val="Textoindependiente21"/>
        <w:spacing w:after="0"/>
        <w:rPr>
          <w:rFonts w:cs="Arial"/>
          <w:b/>
          <w:sz w:val="22"/>
          <w:szCs w:val="22"/>
        </w:rPr>
      </w:pPr>
      <w:r w:rsidRPr="00854B78">
        <w:rPr>
          <w:rFonts w:cs="Arial"/>
          <w:b/>
          <w:sz w:val="22"/>
          <w:szCs w:val="22"/>
        </w:rPr>
        <w:t>DE LA ADMINISTRACION DE LOS DERECHOS PO</w:t>
      </w:r>
      <w:r w:rsidR="00D0587C" w:rsidRPr="00854B78">
        <w:rPr>
          <w:rFonts w:cs="Arial"/>
          <w:b/>
          <w:sz w:val="22"/>
          <w:szCs w:val="22"/>
        </w:rPr>
        <w:t>R EL USO DE LA ZONA FEDERAL MARI</w:t>
      </w:r>
      <w:r w:rsidRPr="00854B78">
        <w:rPr>
          <w:rFonts w:cs="Arial"/>
          <w:b/>
          <w:sz w:val="22"/>
          <w:szCs w:val="22"/>
        </w:rPr>
        <w:t>TIMO TERRESTRE PARA LA EXPLOTACI</w:t>
      </w:r>
      <w:r w:rsidR="00D0587C" w:rsidRPr="00854B78">
        <w:rPr>
          <w:rFonts w:cs="Arial"/>
          <w:b/>
          <w:sz w:val="22"/>
          <w:szCs w:val="22"/>
        </w:rPr>
        <w:t>O</w:t>
      </w:r>
      <w:r w:rsidRPr="00854B78">
        <w:rPr>
          <w:rFonts w:cs="Arial"/>
          <w:b/>
          <w:sz w:val="22"/>
          <w:szCs w:val="22"/>
        </w:rPr>
        <w:t xml:space="preserve">N DE SALINAS Y POR EL USO, GOCE O APROVECHAMIENTO DE INMUEBLES, QUE ESTAN OBLIGADAS A PAGAR LAS PERSONAS FISICAS Y LAS MORALES QUE USEN, GOCEN O APROVECHEN LAS PLAYAS, LA ZONA FEDERAL MARITIMO TERRESTRE Y LOS TERRENOS GANADOS AL MAR O A CUALQUIER OTRO DEPOSITO DE AGUAS MARITIMAS. </w:t>
      </w:r>
    </w:p>
    <w:p w:rsidR="00DD7BAF" w:rsidRPr="00854B78" w:rsidRDefault="00DD7BAF" w:rsidP="00DD7BAF">
      <w:pPr>
        <w:pStyle w:val="Textoindependiente21"/>
        <w:spacing w:after="0"/>
        <w:rPr>
          <w:rFonts w:cs="Arial"/>
          <w:b/>
          <w:sz w:val="22"/>
          <w:szCs w:val="22"/>
        </w:rPr>
      </w:pPr>
    </w:p>
    <w:p w:rsidR="00DD7BAF" w:rsidRPr="00854B78" w:rsidRDefault="00DD7BAF" w:rsidP="00DD7BAF">
      <w:pPr>
        <w:spacing w:after="240"/>
        <w:jc w:val="both"/>
        <w:rPr>
          <w:rFonts w:ascii="Arial" w:hAnsi="Arial" w:cs="Arial"/>
          <w:sz w:val="22"/>
          <w:szCs w:val="22"/>
        </w:rPr>
      </w:pPr>
      <w:r w:rsidRPr="00854B78">
        <w:rPr>
          <w:rFonts w:ascii="Arial" w:hAnsi="Arial" w:cs="Arial"/>
          <w:b/>
          <w:sz w:val="22"/>
          <w:szCs w:val="22"/>
        </w:rPr>
        <w:t>PRIMERA.-</w:t>
      </w:r>
      <w:r w:rsidRPr="00854B78">
        <w:rPr>
          <w:rFonts w:ascii="Arial" w:hAnsi="Arial" w:cs="Arial"/>
          <w:sz w:val="22"/>
          <w:szCs w:val="22"/>
        </w:rPr>
        <w:t xml:space="preserve"> La Secretaría y la entidad federativa convienen en coordinarse para que ésta, por conducto del municipio, asuma las funciones operativas de administración en relación con los ingresos federales por concepto de: </w:t>
      </w:r>
    </w:p>
    <w:p w:rsidR="00DD7BAF" w:rsidRPr="00854B78" w:rsidRDefault="00DD7BAF" w:rsidP="00DD7BAF">
      <w:pPr>
        <w:spacing w:after="240"/>
        <w:jc w:val="both"/>
        <w:rPr>
          <w:rFonts w:ascii="Arial" w:hAnsi="Arial" w:cs="Arial"/>
          <w:sz w:val="22"/>
          <w:szCs w:val="22"/>
        </w:rPr>
      </w:pPr>
      <w:r w:rsidRPr="00854B78">
        <w:rPr>
          <w:rFonts w:ascii="Arial" w:hAnsi="Arial" w:cs="Arial"/>
          <w:sz w:val="22"/>
          <w:szCs w:val="22"/>
        </w:rPr>
        <w:t xml:space="preserve">I. Derecho por el uso de la zona federal marítimo terrestre para la explotación de salinas, que están obligadas a pagar las personas físicas o morales, titulares de permisos, autorizaciones o concesiones mineras que al amparo de las mismas exploten las sales o subproductos que se obtengan de salinas formadas de aguas provenientes de mares actuales, en forma natural o artificial, cuando para realizar las actividades en esta materia usen o aprovechen la citada zona federal, en términos del artículo 211-B de la Ley Federal de Derechos. </w:t>
      </w:r>
    </w:p>
    <w:p w:rsidR="00DD7BAF" w:rsidRPr="00854B78" w:rsidRDefault="00DD7BAF" w:rsidP="00DD7BAF">
      <w:pPr>
        <w:spacing w:after="240"/>
        <w:jc w:val="both"/>
        <w:rPr>
          <w:rFonts w:ascii="Arial" w:hAnsi="Arial" w:cs="Arial"/>
          <w:sz w:val="22"/>
          <w:szCs w:val="22"/>
        </w:rPr>
      </w:pPr>
      <w:r w:rsidRPr="00854B78">
        <w:rPr>
          <w:rFonts w:ascii="Arial" w:hAnsi="Arial" w:cs="Arial"/>
          <w:sz w:val="22"/>
          <w:szCs w:val="22"/>
        </w:rPr>
        <w:t xml:space="preserve">II. Derecho por el uso, goce o aprovechamiento de inmuebles, que están obligadas a pagar las personas físicas y las morales que usen, gocen o aprovechen las playas, la zona federal marítimo terrestre y los terrenos ganados al mar o a cualquier otro depósito </w:t>
      </w:r>
      <w:r w:rsidRPr="00854B78">
        <w:rPr>
          <w:rFonts w:ascii="Arial" w:hAnsi="Arial" w:cs="Arial"/>
          <w:sz w:val="22"/>
          <w:szCs w:val="22"/>
        </w:rPr>
        <w:lastRenderedPageBreak/>
        <w:t>de aguas marítimas</w:t>
      </w:r>
      <w:r w:rsidRPr="00854B78">
        <w:rPr>
          <w:rFonts w:ascii="Arial" w:hAnsi="Arial" w:cs="Arial"/>
          <w:bCs/>
          <w:sz w:val="22"/>
          <w:szCs w:val="22"/>
        </w:rPr>
        <w:t>,</w:t>
      </w:r>
      <w:r w:rsidRPr="00854B78">
        <w:rPr>
          <w:rFonts w:ascii="Arial" w:hAnsi="Arial" w:cs="Arial"/>
          <w:sz w:val="22"/>
          <w:szCs w:val="22"/>
        </w:rPr>
        <w:t xml:space="preserve"> cuando sobre estos conceptos tenga competencia la Secretaría de Medio Ambiente y Recursos Naturales, en términos de los artículos 232-C y 232-D de la Ley Federal de Derechos.</w:t>
      </w:r>
    </w:p>
    <w:p w:rsidR="00DD7BAF" w:rsidRPr="00854B78" w:rsidRDefault="00DD7BAF" w:rsidP="00DD7BAF">
      <w:pPr>
        <w:spacing w:after="240"/>
        <w:jc w:val="both"/>
        <w:rPr>
          <w:rFonts w:ascii="Arial" w:hAnsi="Arial" w:cs="Arial"/>
          <w:sz w:val="22"/>
          <w:szCs w:val="22"/>
        </w:rPr>
      </w:pPr>
      <w:r w:rsidRPr="00854B78">
        <w:rPr>
          <w:rFonts w:ascii="Arial" w:hAnsi="Arial" w:cs="Arial"/>
          <w:b/>
          <w:sz w:val="22"/>
          <w:szCs w:val="22"/>
        </w:rPr>
        <w:t>SEGUNDA.-</w:t>
      </w:r>
      <w:r w:rsidRPr="00854B78">
        <w:rPr>
          <w:rFonts w:ascii="Arial" w:hAnsi="Arial" w:cs="Arial"/>
          <w:sz w:val="22"/>
          <w:szCs w:val="22"/>
        </w:rPr>
        <w:t xml:space="preserve"> La entidad federativa, por conducto del municipio, ejercerá las funciones operativas de recaudación, comprobación, determinación y cobro de los derechos </w:t>
      </w:r>
      <w:r w:rsidRPr="00854B78">
        <w:rPr>
          <w:rFonts w:ascii="Arial" w:hAnsi="Arial" w:cs="Arial"/>
          <w:bCs/>
          <w:sz w:val="22"/>
          <w:szCs w:val="22"/>
        </w:rPr>
        <w:t xml:space="preserve">a que se </w:t>
      </w:r>
      <w:proofErr w:type="gramStart"/>
      <w:r w:rsidRPr="00854B78">
        <w:rPr>
          <w:rFonts w:ascii="Arial" w:hAnsi="Arial" w:cs="Arial"/>
          <w:bCs/>
          <w:sz w:val="22"/>
          <w:szCs w:val="22"/>
        </w:rPr>
        <w:t>refieren</w:t>
      </w:r>
      <w:proofErr w:type="gramEnd"/>
      <w:r w:rsidRPr="00854B78">
        <w:rPr>
          <w:rFonts w:ascii="Arial" w:hAnsi="Arial" w:cs="Arial"/>
          <w:bCs/>
          <w:sz w:val="22"/>
          <w:szCs w:val="22"/>
        </w:rPr>
        <w:t xml:space="preserve"> los artículos 211-B y 232-C de la Ley Federal de Derechos</w:t>
      </w:r>
      <w:r w:rsidRPr="00854B78">
        <w:rPr>
          <w:rFonts w:ascii="Arial" w:hAnsi="Arial" w:cs="Arial"/>
          <w:sz w:val="22"/>
          <w:szCs w:val="22"/>
        </w:rPr>
        <w:t xml:space="preserve"> en los términos de la legislación federal aplicable y del Convenio de Colaboración Administrativa en Materia Fiscal Federal, conforme a lo siguiente:</w:t>
      </w:r>
    </w:p>
    <w:p w:rsidR="00DD7BAF" w:rsidRPr="00854B78" w:rsidRDefault="00DD7BAF" w:rsidP="00DD7BAF">
      <w:pPr>
        <w:pStyle w:val="Textoindependiente21"/>
        <w:rPr>
          <w:rFonts w:cs="Arial"/>
          <w:sz w:val="22"/>
          <w:szCs w:val="22"/>
          <w:lang w:val="es-ES"/>
        </w:rPr>
      </w:pPr>
      <w:r w:rsidRPr="00854B78">
        <w:rPr>
          <w:rFonts w:cs="Arial"/>
          <w:sz w:val="22"/>
          <w:szCs w:val="22"/>
          <w:lang w:val="es-ES"/>
        </w:rPr>
        <w:t>I. En materia de recaudación, comprobación, determinación y cobro de los derechos citados, ejercerá las siguientes facultades:</w:t>
      </w:r>
    </w:p>
    <w:p w:rsidR="00DD7BAF" w:rsidRPr="00854B78" w:rsidRDefault="00DD7BAF" w:rsidP="00DD7BAF">
      <w:pPr>
        <w:pStyle w:val="Textoindependiente21"/>
        <w:rPr>
          <w:rFonts w:cs="Arial"/>
          <w:sz w:val="22"/>
          <w:szCs w:val="22"/>
        </w:rPr>
      </w:pPr>
      <w:r w:rsidRPr="00854B78">
        <w:rPr>
          <w:rFonts w:cs="Arial"/>
          <w:sz w:val="22"/>
          <w:szCs w:val="22"/>
        </w:rPr>
        <w:t>a). Recibir y, en su caso, exigir las declaraciones, avisos y demás documentos que establezcan las disposiciones fiscales y recaudar los pagos respectivos, así como revisar, determinar y cobrar las diferencias que provengan de errores aritméticos.</w:t>
      </w:r>
    </w:p>
    <w:p w:rsidR="00DD7BAF" w:rsidRPr="00854B78" w:rsidRDefault="00DD7BAF" w:rsidP="00DD7BAF">
      <w:pPr>
        <w:pStyle w:val="Textoindependiente21"/>
        <w:rPr>
          <w:rFonts w:cs="Arial"/>
          <w:sz w:val="22"/>
          <w:szCs w:val="22"/>
          <w:lang w:val="es-ES"/>
        </w:rPr>
      </w:pPr>
      <w:r w:rsidRPr="00854B78">
        <w:rPr>
          <w:rFonts w:cs="Arial"/>
          <w:sz w:val="22"/>
          <w:szCs w:val="22"/>
          <w:lang w:val="es-ES"/>
        </w:rPr>
        <w:t>b). Comprobar el cumplimiento de las disposiciones fiscales y determinar los derechos y sus accesorios a cargo de los contribuyentes, responsables solidarios y demás obligados, con motivo del ejercicio de sus facultades. La entidad federativa podrá ejercer conjuntamente con el municipio la facultad a que se refiere este inciso, en cuyo caso los incentivos que correspondan por su actuación serán distribuidos en partes iguales entre ésta y el municipio, una vez descontada la parte correspondiente a la Secretaría.</w:t>
      </w:r>
    </w:p>
    <w:p w:rsidR="00DD7BAF" w:rsidRPr="00854B78" w:rsidRDefault="00DD7BAF" w:rsidP="00DD7BAF">
      <w:pPr>
        <w:spacing w:after="240"/>
        <w:jc w:val="both"/>
        <w:rPr>
          <w:rFonts w:ascii="Arial" w:hAnsi="Arial" w:cs="Arial"/>
          <w:sz w:val="22"/>
          <w:szCs w:val="22"/>
        </w:rPr>
      </w:pPr>
      <w:proofErr w:type="gramStart"/>
      <w:r w:rsidRPr="00854B78">
        <w:rPr>
          <w:rFonts w:ascii="Arial" w:hAnsi="Arial" w:cs="Arial"/>
          <w:sz w:val="22"/>
          <w:szCs w:val="22"/>
        </w:rPr>
        <w:t>c)</w:t>
      </w:r>
      <w:proofErr w:type="gramEnd"/>
      <w:r w:rsidRPr="00854B78">
        <w:rPr>
          <w:rFonts w:ascii="Arial" w:hAnsi="Arial" w:cs="Arial"/>
          <w:sz w:val="22"/>
          <w:szCs w:val="22"/>
        </w:rPr>
        <w:t>. Las establecidas en el artículo 41 del Código Fiscal de la Federación.</w:t>
      </w:r>
    </w:p>
    <w:p w:rsidR="00DD7BAF" w:rsidRPr="00854B78" w:rsidRDefault="00DD7BAF" w:rsidP="00DD7BAF">
      <w:pPr>
        <w:pStyle w:val="Textoindependiente21"/>
        <w:rPr>
          <w:rFonts w:cs="Arial"/>
          <w:sz w:val="22"/>
          <w:szCs w:val="22"/>
          <w:lang w:val="es-ES"/>
        </w:rPr>
      </w:pPr>
      <w:r w:rsidRPr="00854B78">
        <w:rPr>
          <w:rFonts w:cs="Arial"/>
          <w:sz w:val="22"/>
          <w:szCs w:val="22"/>
          <w:lang w:val="es-ES"/>
        </w:rPr>
        <w:t>d). Notificar los actos administrativos y las resoluciones dictadas por el municipio o, en su caso, por la entidad federativa, que determinen los derechos y sus accesorios a que se refiere el inciso b) de esta fracción, así como recaudar, en su caso, el importe correspondiente.</w:t>
      </w:r>
    </w:p>
    <w:p w:rsidR="00DD7BAF" w:rsidRPr="00854B78" w:rsidRDefault="00DD7BAF" w:rsidP="00DD7BAF">
      <w:pPr>
        <w:spacing w:after="240"/>
        <w:jc w:val="both"/>
        <w:rPr>
          <w:rFonts w:ascii="Arial" w:hAnsi="Arial" w:cs="Arial"/>
          <w:sz w:val="22"/>
          <w:szCs w:val="22"/>
        </w:rPr>
      </w:pPr>
      <w:r w:rsidRPr="00854B78">
        <w:rPr>
          <w:rFonts w:ascii="Arial" w:hAnsi="Arial" w:cs="Arial"/>
          <w:sz w:val="22"/>
          <w:szCs w:val="22"/>
        </w:rPr>
        <w:t>e). Llevar a cabo el procedimiento administrativo de ejecución para hacer efectivos los derechos y sus accesorios que el municipio o la entidad federativa determinen.</w:t>
      </w:r>
    </w:p>
    <w:p w:rsidR="00DD7BAF" w:rsidRPr="00854B78" w:rsidRDefault="00DD7BAF" w:rsidP="00DD7BAF">
      <w:pPr>
        <w:pStyle w:val="Textoindependiente21"/>
        <w:rPr>
          <w:rFonts w:cs="Arial"/>
          <w:sz w:val="22"/>
          <w:szCs w:val="22"/>
          <w:lang w:val="es-ES"/>
        </w:rPr>
      </w:pPr>
      <w:r w:rsidRPr="00854B78">
        <w:rPr>
          <w:rFonts w:cs="Arial"/>
          <w:sz w:val="22"/>
          <w:szCs w:val="22"/>
          <w:lang w:val="es-ES"/>
        </w:rPr>
        <w:t>Las declaraciones, el importe de los pagos y demás documentos, serán recibidos en las oficinas recaudadoras del municipio o en las instituciones de crédito que éste autorice o, en su caso, de la entidad federativa.</w:t>
      </w:r>
    </w:p>
    <w:p w:rsidR="00DD7BAF" w:rsidRPr="00854B78" w:rsidRDefault="00DD7BAF" w:rsidP="00DD7BAF">
      <w:pPr>
        <w:pStyle w:val="Textoindependiente21"/>
        <w:rPr>
          <w:rFonts w:cs="Arial"/>
          <w:sz w:val="22"/>
          <w:szCs w:val="22"/>
          <w:lang w:val="es-ES"/>
        </w:rPr>
      </w:pPr>
      <w:r w:rsidRPr="00854B78">
        <w:rPr>
          <w:rFonts w:cs="Arial"/>
          <w:sz w:val="22"/>
          <w:szCs w:val="22"/>
          <w:lang w:val="es-ES"/>
        </w:rPr>
        <w:t>II. En materia de autorizaciones relacionadas a los derechos de referencia, ejercerá las siguientes facultades:</w:t>
      </w:r>
    </w:p>
    <w:p w:rsidR="00DD7BAF" w:rsidRPr="00854B78" w:rsidRDefault="00DD7BAF" w:rsidP="00DD7BAF">
      <w:pPr>
        <w:spacing w:after="240"/>
        <w:jc w:val="both"/>
        <w:rPr>
          <w:rFonts w:ascii="Arial" w:hAnsi="Arial" w:cs="Arial"/>
          <w:sz w:val="22"/>
          <w:szCs w:val="22"/>
        </w:rPr>
      </w:pPr>
      <w:r w:rsidRPr="00854B78">
        <w:rPr>
          <w:rFonts w:ascii="Arial" w:hAnsi="Arial" w:cs="Arial"/>
          <w:sz w:val="22"/>
          <w:szCs w:val="22"/>
        </w:rPr>
        <w:t>a). Autorizar el pago de créditos fiscales a plazo, ya sea diferido o en parcialidades, con garantía del interés fiscal, en los términos del Código Fiscal de la Federación.</w:t>
      </w:r>
    </w:p>
    <w:p w:rsidR="00DD7BAF" w:rsidRPr="00854B78" w:rsidRDefault="00DD7BAF" w:rsidP="00DD7BAF">
      <w:pPr>
        <w:spacing w:after="240"/>
        <w:jc w:val="both"/>
        <w:rPr>
          <w:rFonts w:ascii="Arial" w:hAnsi="Arial" w:cs="Arial"/>
          <w:sz w:val="22"/>
          <w:szCs w:val="22"/>
        </w:rPr>
      </w:pPr>
      <w:r w:rsidRPr="00854B78">
        <w:rPr>
          <w:rFonts w:ascii="Arial" w:hAnsi="Arial" w:cs="Arial"/>
          <w:sz w:val="22"/>
          <w:szCs w:val="22"/>
        </w:rPr>
        <w:t>b). Autorizar sobre la solicitud de devolución de cantidades pagadas indebidamente y efectuar el pago correspondiente, en los términos del Código Fiscal de la Federación.</w:t>
      </w:r>
    </w:p>
    <w:p w:rsidR="00DD7BAF" w:rsidRPr="00854B78" w:rsidRDefault="00DD7BAF" w:rsidP="00DD7BAF">
      <w:pPr>
        <w:pStyle w:val="Textoindependiente21"/>
        <w:rPr>
          <w:rFonts w:cs="Arial"/>
          <w:sz w:val="22"/>
          <w:szCs w:val="22"/>
          <w:lang w:val="es-ES"/>
        </w:rPr>
      </w:pPr>
      <w:r w:rsidRPr="00854B78">
        <w:rPr>
          <w:rFonts w:cs="Arial"/>
          <w:sz w:val="22"/>
          <w:szCs w:val="22"/>
          <w:lang w:val="es-ES"/>
        </w:rPr>
        <w:t xml:space="preserve">III. En materia de multas, en relación con </w:t>
      </w:r>
      <w:r w:rsidRPr="00854B78">
        <w:rPr>
          <w:rFonts w:cs="Arial"/>
          <w:bCs/>
          <w:sz w:val="22"/>
          <w:szCs w:val="22"/>
          <w:lang w:val="es-ES"/>
        </w:rPr>
        <w:t>los derechos</w:t>
      </w:r>
      <w:r w:rsidRPr="00854B78">
        <w:rPr>
          <w:rFonts w:cs="Arial"/>
          <w:sz w:val="22"/>
          <w:szCs w:val="22"/>
          <w:lang w:val="es-ES"/>
        </w:rPr>
        <w:t xml:space="preserve"> </w:t>
      </w:r>
      <w:r w:rsidRPr="00854B78">
        <w:rPr>
          <w:rFonts w:cs="Arial"/>
          <w:bCs/>
          <w:sz w:val="22"/>
          <w:szCs w:val="22"/>
          <w:lang w:val="es-ES"/>
        </w:rPr>
        <w:t>de mérito</w:t>
      </w:r>
      <w:r w:rsidRPr="00854B78">
        <w:rPr>
          <w:rFonts w:cs="Arial"/>
          <w:sz w:val="22"/>
          <w:szCs w:val="22"/>
          <w:lang w:val="es-ES"/>
        </w:rPr>
        <w:t>, ejercerá las siguientes facultades:</w:t>
      </w:r>
    </w:p>
    <w:p w:rsidR="00DD7BAF" w:rsidRPr="00854B78" w:rsidRDefault="00DD7BAF" w:rsidP="00DD7BAF">
      <w:pPr>
        <w:pStyle w:val="Textoindependiente21"/>
        <w:rPr>
          <w:rFonts w:cs="Arial"/>
          <w:sz w:val="22"/>
          <w:szCs w:val="22"/>
          <w:lang w:val="es-ES"/>
        </w:rPr>
      </w:pPr>
      <w:r w:rsidRPr="00854B78">
        <w:rPr>
          <w:rFonts w:cs="Arial"/>
          <w:sz w:val="22"/>
          <w:szCs w:val="22"/>
          <w:lang w:val="es-ES"/>
        </w:rPr>
        <w:t xml:space="preserve">a). Imponer y notificar las que correspondan por infracciones al Código Fiscal de la Federación y demás disposiciones fiscales federales relacionadas con el cumplimiento de </w:t>
      </w:r>
      <w:r w:rsidRPr="00854B78">
        <w:rPr>
          <w:rFonts w:cs="Arial"/>
          <w:sz w:val="22"/>
          <w:szCs w:val="22"/>
          <w:lang w:val="es-ES"/>
        </w:rPr>
        <w:lastRenderedPageBreak/>
        <w:t>las obligaciones fiscales en materia de los derechos, cuando dichas infracciones hayan sido descubiertas por el municipio o, en su caso, por la entidad federativa.</w:t>
      </w:r>
    </w:p>
    <w:p w:rsidR="00DD7BAF" w:rsidRPr="00854B78" w:rsidRDefault="00DD7BAF" w:rsidP="00DD7BAF">
      <w:pPr>
        <w:spacing w:after="240"/>
        <w:jc w:val="both"/>
        <w:rPr>
          <w:rFonts w:ascii="Arial" w:hAnsi="Arial" w:cs="Arial"/>
          <w:sz w:val="22"/>
          <w:szCs w:val="22"/>
        </w:rPr>
      </w:pPr>
      <w:r w:rsidRPr="00854B78">
        <w:rPr>
          <w:rFonts w:ascii="Arial" w:hAnsi="Arial" w:cs="Arial"/>
          <w:sz w:val="22"/>
          <w:szCs w:val="22"/>
        </w:rPr>
        <w:t>b). Condonar las multas que imponga en el ejercicio de las facultades delegadas que se señalan en esta cláusula e informar a la Secretaría sobre las infracciones de que tenga conocimiento en los demás casos.</w:t>
      </w:r>
    </w:p>
    <w:p w:rsidR="00DD7BAF" w:rsidRPr="00854B78" w:rsidRDefault="00DD7BAF" w:rsidP="00DD7BAF">
      <w:pPr>
        <w:spacing w:after="240"/>
        <w:jc w:val="both"/>
        <w:rPr>
          <w:rFonts w:ascii="Arial" w:hAnsi="Arial" w:cs="Arial"/>
          <w:sz w:val="22"/>
          <w:szCs w:val="22"/>
        </w:rPr>
      </w:pPr>
      <w:r w:rsidRPr="00854B78">
        <w:rPr>
          <w:rFonts w:ascii="Arial" w:hAnsi="Arial" w:cs="Arial"/>
          <w:sz w:val="22"/>
          <w:szCs w:val="22"/>
        </w:rPr>
        <w:t xml:space="preserve">En relación con la comisión o presunta comisión de delitos fiscales de que tenga conocimiento con motivo de sus actuaciones, el municipio se obliga a informar a la entidad federativa y ésta a la Secretaría, en los términos a que se refiere la cláusula quinta del Convenio de Colaboración Administrativa en Materia Fiscal Federal. </w:t>
      </w:r>
    </w:p>
    <w:p w:rsidR="00DD7BAF" w:rsidRPr="00854B78" w:rsidRDefault="00DD7BAF" w:rsidP="00DD7BAF">
      <w:pPr>
        <w:spacing w:after="240"/>
        <w:jc w:val="both"/>
        <w:rPr>
          <w:rFonts w:ascii="Arial" w:hAnsi="Arial" w:cs="Arial"/>
          <w:sz w:val="22"/>
          <w:szCs w:val="22"/>
        </w:rPr>
      </w:pPr>
      <w:r w:rsidRPr="00854B78">
        <w:rPr>
          <w:rFonts w:ascii="Arial" w:hAnsi="Arial" w:cs="Arial"/>
          <w:b/>
          <w:sz w:val="22"/>
          <w:szCs w:val="22"/>
        </w:rPr>
        <w:t>TERCERA.-</w:t>
      </w:r>
      <w:r w:rsidRPr="00854B78">
        <w:rPr>
          <w:rFonts w:ascii="Arial" w:hAnsi="Arial" w:cs="Arial"/>
          <w:sz w:val="22"/>
          <w:szCs w:val="22"/>
        </w:rPr>
        <w:t xml:space="preserve"> La Secretaría se reserva las facultades de planeación, programación, normatividad y evaluación de la administración de los ingresos </w:t>
      </w:r>
      <w:r w:rsidRPr="00854B78">
        <w:rPr>
          <w:rFonts w:ascii="Arial" w:hAnsi="Arial" w:cs="Arial"/>
          <w:bCs/>
          <w:sz w:val="22"/>
          <w:szCs w:val="22"/>
        </w:rPr>
        <w:t>a que se refiere este instrumento y la entidad federativa y el municipio observarán lo que</w:t>
      </w:r>
      <w:r w:rsidRPr="00854B78">
        <w:rPr>
          <w:rFonts w:ascii="Arial" w:hAnsi="Arial" w:cs="Arial"/>
          <w:sz w:val="22"/>
          <w:szCs w:val="22"/>
        </w:rPr>
        <w:t xml:space="preserve"> a este respecto señale la propia Secretaría, pudiendo ésta en cualquier momento ejercer las atribuciones a que se refiere el presente Anexo en forma separada o conjunta con la entidad federativa, aun cuando le hayan sido conferidas para que las ejerza por conducto del municipio.</w:t>
      </w:r>
    </w:p>
    <w:p w:rsidR="00DD7BAF" w:rsidRPr="00854B78" w:rsidRDefault="00DD7BAF" w:rsidP="00DD7BAF">
      <w:pPr>
        <w:pStyle w:val="Textoindependiente21"/>
        <w:rPr>
          <w:rFonts w:cs="Arial"/>
          <w:sz w:val="22"/>
          <w:szCs w:val="22"/>
        </w:rPr>
      </w:pPr>
      <w:r w:rsidRPr="00854B78">
        <w:rPr>
          <w:rFonts w:cs="Arial"/>
          <w:sz w:val="22"/>
          <w:szCs w:val="22"/>
        </w:rPr>
        <w:t xml:space="preserve">Independientemente de lo dispuesto en la cláusula cuarta </w:t>
      </w:r>
      <w:r w:rsidRPr="00854B78">
        <w:rPr>
          <w:rFonts w:cs="Arial"/>
          <w:bCs/>
          <w:sz w:val="22"/>
          <w:szCs w:val="22"/>
        </w:rPr>
        <w:t>de este instrumento</w:t>
      </w:r>
      <w:r w:rsidRPr="00854B78">
        <w:rPr>
          <w:rFonts w:cs="Arial"/>
          <w:sz w:val="22"/>
          <w:szCs w:val="22"/>
        </w:rPr>
        <w:t>, la entidad federativa, cuando así lo acuerde expresamente con el municipio, podrá ejercer en forma directa las facultades a que se refiere la cláusula segunda de este Anexo. Dicho acuerdo deberá ser publicado en el órgano de difusión oficial de la entidad federativa y entrará en vigor al día siguiente de su publicación en el citado órgano.</w:t>
      </w:r>
    </w:p>
    <w:p w:rsidR="00DD7BAF" w:rsidRPr="00854B78" w:rsidRDefault="00DD7BAF" w:rsidP="00DD7BAF">
      <w:pPr>
        <w:spacing w:after="240"/>
        <w:jc w:val="both"/>
        <w:rPr>
          <w:rFonts w:ascii="Arial" w:hAnsi="Arial" w:cs="Arial"/>
          <w:sz w:val="22"/>
          <w:szCs w:val="22"/>
        </w:rPr>
      </w:pPr>
      <w:r w:rsidRPr="00854B78">
        <w:rPr>
          <w:rFonts w:ascii="Arial" w:hAnsi="Arial" w:cs="Arial"/>
          <w:sz w:val="22"/>
          <w:szCs w:val="22"/>
        </w:rPr>
        <w:t>En el caso señalado en el párrafo anterior, el municipio no sufrirá perjuicio en la percepción de los incentivos que le correspondan en los términos de la cláusula sexta de este Anexo, con excepción de los previstos en la fracción IV de dicha cláusula, los cuales corresponderán íntegramente a la entidad federativa.</w:t>
      </w:r>
    </w:p>
    <w:p w:rsidR="00DD7BAF" w:rsidRPr="00854B78" w:rsidRDefault="00DD7BAF" w:rsidP="00DD7BAF">
      <w:pPr>
        <w:pStyle w:val="Textoindependiente21"/>
        <w:rPr>
          <w:rFonts w:cs="Arial"/>
          <w:sz w:val="22"/>
          <w:szCs w:val="22"/>
        </w:rPr>
      </w:pPr>
      <w:r w:rsidRPr="00854B78">
        <w:rPr>
          <w:rFonts w:cs="Arial"/>
          <w:b/>
          <w:sz w:val="22"/>
          <w:szCs w:val="22"/>
        </w:rPr>
        <w:t>CUARTA.-</w:t>
      </w:r>
      <w:r w:rsidRPr="00854B78">
        <w:rPr>
          <w:rFonts w:cs="Arial"/>
          <w:sz w:val="22"/>
          <w:szCs w:val="22"/>
        </w:rPr>
        <w:t xml:space="preserve"> En el caso de que los ingresos enterados a la entidad federativa y a la Secretaría por el municipio, por concepto de cobro de los derechos materia del </w:t>
      </w:r>
      <w:r w:rsidRPr="00854B78">
        <w:rPr>
          <w:rFonts w:cs="Arial"/>
          <w:bCs/>
          <w:sz w:val="22"/>
          <w:szCs w:val="22"/>
        </w:rPr>
        <w:t xml:space="preserve">presente </w:t>
      </w:r>
      <w:r w:rsidRPr="00854B78">
        <w:rPr>
          <w:rFonts w:cs="Arial"/>
          <w:sz w:val="22"/>
          <w:szCs w:val="22"/>
        </w:rPr>
        <w:t xml:space="preserve">Anexo, sean inferiores al monto que les corresponde de acuerdo con lo establecido en la cláusula sexta </w:t>
      </w:r>
      <w:r w:rsidRPr="00854B78">
        <w:rPr>
          <w:rFonts w:cs="Arial"/>
          <w:bCs/>
          <w:sz w:val="22"/>
          <w:szCs w:val="22"/>
        </w:rPr>
        <w:t>de este Anexo,</w:t>
      </w:r>
      <w:r w:rsidRPr="00854B78">
        <w:rPr>
          <w:rFonts w:cs="Arial"/>
          <w:sz w:val="22"/>
          <w:szCs w:val="22"/>
        </w:rPr>
        <w:t xml:space="preserve"> o bien que los ingresos reportados sean inferiores a los realmente percibidos, previo dictamen del Comité Técnico a que se refiere la cláusula </w:t>
      </w:r>
      <w:proofErr w:type="spellStart"/>
      <w:r w:rsidRPr="00854B78">
        <w:rPr>
          <w:rFonts w:cs="Arial"/>
          <w:sz w:val="22"/>
          <w:szCs w:val="22"/>
        </w:rPr>
        <w:t>decimasegunda</w:t>
      </w:r>
      <w:proofErr w:type="spellEnd"/>
      <w:r w:rsidRPr="00854B78">
        <w:rPr>
          <w:rFonts w:cs="Arial"/>
          <w:sz w:val="22"/>
          <w:szCs w:val="22"/>
        </w:rPr>
        <w:t xml:space="preserve"> de este Anexo, el municipio deberá </w:t>
      </w:r>
      <w:r w:rsidRPr="00854B78">
        <w:rPr>
          <w:rFonts w:cs="Arial"/>
          <w:bCs/>
          <w:sz w:val="22"/>
          <w:szCs w:val="22"/>
        </w:rPr>
        <w:t>enterar a la entidad federativa y a la Secretaría, en un plazo máximo de 30 días naturales, los montos faltantes de que se trate, debidamente actualizados y, en su caso, con sus correspondientes</w:t>
      </w:r>
      <w:r w:rsidRPr="00854B78">
        <w:rPr>
          <w:rFonts w:cs="Arial"/>
          <w:sz w:val="22"/>
          <w:szCs w:val="22"/>
        </w:rPr>
        <w:t xml:space="preserve"> recargos, en los términos de lo dispuesto en los artículos 17-A y 21 del Código Fiscal de la Federación, computados a partir de la fecha </w:t>
      </w:r>
      <w:r w:rsidRPr="00854B78">
        <w:rPr>
          <w:rFonts w:cs="Arial"/>
          <w:bCs/>
          <w:sz w:val="22"/>
          <w:szCs w:val="22"/>
        </w:rPr>
        <w:t>señalada en el segundo párrafo de la cláusula octava de este Anexo</w:t>
      </w:r>
      <w:r w:rsidRPr="00854B78">
        <w:rPr>
          <w:rFonts w:cs="Arial"/>
          <w:sz w:val="22"/>
          <w:szCs w:val="22"/>
        </w:rPr>
        <w:t xml:space="preserve"> y hasta que se efectúe </w:t>
      </w:r>
      <w:r w:rsidRPr="00854B78">
        <w:rPr>
          <w:rFonts w:cs="Arial"/>
          <w:bCs/>
          <w:sz w:val="22"/>
          <w:szCs w:val="22"/>
        </w:rPr>
        <w:t>el entero correspondiente, independientemente del pago de intereses a que se</w:t>
      </w:r>
      <w:r w:rsidRPr="00854B78">
        <w:rPr>
          <w:rFonts w:cs="Arial"/>
          <w:sz w:val="22"/>
          <w:szCs w:val="22"/>
        </w:rPr>
        <w:t xml:space="preserve"> refiere el artículo 15 de la Ley de Coordinación Fiscal.</w:t>
      </w:r>
    </w:p>
    <w:p w:rsidR="00DD7BAF" w:rsidRPr="00854B78" w:rsidRDefault="00DD7BAF" w:rsidP="00DD7BAF">
      <w:pPr>
        <w:pStyle w:val="Textoindependiente21"/>
        <w:rPr>
          <w:rFonts w:cs="Arial"/>
          <w:bCs/>
          <w:sz w:val="22"/>
          <w:szCs w:val="22"/>
          <w:lang w:val="es-ES"/>
        </w:rPr>
      </w:pPr>
      <w:r w:rsidRPr="00854B78">
        <w:rPr>
          <w:rFonts w:cs="Arial"/>
          <w:bCs/>
          <w:sz w:val="22"/>
          <w:szCs w:val="22"/>
          <w:lang w:val="es-ES"/>
        </w:rPr>
        <w:t>Asimismo</w:t>
      </w:r>
      <w:r w:rsidRPr="00854B78">
        <w:rPr>
          <w:rFonts w:cs="Arial"/>
          <w:sz w:val="22"/>
          <w:szCs w:val="22"/>
          <w:lang w:val="es-ES"/>
        </w:rPr>
        <w:t xml:space="preserve">, a partir de la fecha en que se haya emitido el dictamen del Comité Técnico antes citado, las funciones operativas de administración de los derechos a que se refiere el </w:t>
      </w:r>
      <w:r w:rsidRPr="00854B78">
        <w:rPr>
          <w:rFonts w:cs="Arial"/>
          <w:bCs/>
          <w:sz w:val="22"/>
          <w:szCs w:val="22"/>
          <w:lang w:val="es-ES"/>
        </w:rPr>
        <w:t>presente</w:t>
      </w:r>
      <w:r w:rsidRPr="00854B78">
        <w:rPr>
          <w:rFonts w:cs="Arial"/>
          <w:sz w:val="22"/>
          <w:szCs w:val="22"/>
          <w:lang w:val="es-ES"/>
        </w:rPr>
        <w:t xml:space="preserve"> Anexo, las ejercerá la entidad federativa en los términos y condiciones establecidos </w:t>
      </w:r>
      <w:r w:rsidRPr="00854B78">
        <w:rPr>
          <w:rFonts w:cs="Arial"/>
          <w:bCs/>
          <w:sz w:val="22"/>
          <w:szCs w:val="22"/>
          <w:lang w:val="es-ES"/>
        </w:rPr>
        <w:t xml:space="preserve">en el mismo. </w:t>
      </w:r>
    </w:p>
    <w:p w:rsidR="00DD7BAF" w:rsidRPr="00854B78" w:rsidRDefault="00DD7BAF" w:rsidP="00DD7BAF">
      <w:pPr>
        <w:pStyle w:val="Textoindependiente21"/>
        <w:rPr>
          <w:rFonts w:cs="Arial"/>
          <w:sz w:val="22"/>
          <w:szCs w:val="22"/>
          <w:lang w:val="es-ES"/>
        </w:rPr>
      </w:pPr>
      <w:r w:rsidRPr="00854B78">
        <w:rPr>
          <w:rFonts w:cs="Arial"/>
          <w:sz w:val="22"/>
          <w:szCs w:val="22"/>
          <w:lang w:val="es-ES"/>
        </w:rPr>
        <w:t xml:space="preserve">En el caso señalado en el párrafo anterior, corresponderá a la entidad federativa el 72% de lo recaudado en el municipio por los derechos y sus correspondientes recargos a que </w:t>
      </w:r>
      <w:r w:rsidRPr="00854B78">
        <w:rPr>
          <w:rFonts w:cs="Arial"/>
          <w:sz w:val="22"/>
          <w:szCs w:val="22"/>
          <w:lang w:val="es-ES"/>
        </w:rPr>
        <w:lastRenderedPageBreak/>
        <w:t xml:space="preserve">se refiere este Anexo, así como el 100% de los gastos de ejecución y el 100% de las multas impuestas por él mismo en los términos del Código Fiscal de la Federación y de la indemnización por cheques recibidos por las autoridades fiscales, en los supuestos a que se refiere el artículo 21 del citado Código. Al municipio </w:t>
      </w:r>
      <w:r w:rsidRPr="00854B78">
        <w:rPr>
          <w:rFonts w:cs="Arial"/>
          <w:bCs/>
          <w:sz w:val="22"/>
          <w:szCs w:val="22"/>
          <w:lang w:val="es-ES"/>
        </w:rPr>
        <w:t>le</w:t>
      </w:r>
      <w:r w:rsidRPr="00854B78">
        <w:rPr>
          <w:rFonts w:cs="Arial"/>
          <w:sz w:val="22"/>
          <w:szCs w:val="22"/>
          <w:lang w:val="es-ES"/>
        </w:rPr>
        <w:t xml:space="preserve"> corresponderá el 18% de los derechos y sus correspondientes recargos. Los remanentes corresponderán a la Secretaría.</w:t>
      </w:r>
    </w:p>
    <w:p w:rsidR="00DD7BAF" w:rsidRPr="00854B78" w:rsidRDefault="00DD7BAF" w:rsidP="00DD7BAF">
      <w:pPr>
        <w:spacing w:after="240"/>
        <w:jc w:val="both"/>
        <w:rPr>
          <w:rFonts w:ascii="Arial" w:hAnsi="Arial" w:cs="Arial"/>
          <w:sz w:val="22"/>
          <w:szCs w:val="22"/>
        </w:rPr>
      </w:pPr>
      <w:r w:rsidRPr="00854B78">
        <w:rPr>
          <w:rFonts w:ascii="Arial" w:hAnsi="Arial" w:cs="Arial"/>
          <w:sz w:val="22"/>
          <w:szCs w:val="22"/>
        </w:rPr>
        <w:t>En todo caso, los recursos de que se trat</w:t>
      </w:r>
      <w:r w:rsidRPr="00854B78">
        <w:rPr>
          <w:rFonts w:ascii="Arial" w:hAnsi="Arial" w:cs="Arial"/>
          <w:bCs/>
          <w:sz w:val="22"/>
          <w:szCs w:val="22"/>
        </w:rPr>
        <w:t>e</w:t>
      </w:r>
      <w:r w:rsidRPr="00854B78">
        <w:rPr>
          <w:rFonts w:ascii="Arial" w:hAnsi="Arial" w:cs="Arial"/>
          <w:sz w:val="22"/>
          <w:szCs w:val="22"/>
        </w:rPr>
        <w:t xml:space="preserve"> serán aplicados dentro de la circunscripción territorial del municipio a los fines que establece esta Sección.</w:t>
      </w:r>
    </w:p>
    <w:p w:rsidR="00DD7BAF" w:rsidRPr="00854B78" w:rsidRDefault="00DD7BAF" w:rsidP="00DD7BAF">
      <w:pPr>
        <w:spacing w:after="240"/>
        <w:jc w:val="both"/>
        <w:rPr>
          <w:rFonts w:ascii="Arial" w:hAnsi="Arial" w:cs="Arial"/>
          <w:sz w:val="22"/>
          <w:szCs w:val="22"/>
        </w:rPr>
      </w:pPr>
      <w:r w:rsidRPr="00854B78">
        <w:rPr>
          <w:rFonts w:ascii="Arial" w:hAnsi="Arial" w:cs="Arial"/>
          <w:b/>
          <w:sz w:val="22"/>
          <w:szCs w:val="22"/>
        </w:rPr>
        <w:t xml:space="preserve">QUINTA.- </w:t>
      </w:r>
      <w:r w:rsidRPr="00854B78">
        <w:rPr>
          <w:rFonts w:ascii="Arial" w:hAnsi="Arial" w:cs="Arial"/>
          <w:sz w:val="22"/>
          <w:szCs w:val="22"/>
        </w:rPr>
        <w:t xml:space="preserve">La Secretaría de Medio Ambiente y Recursos Naturales ejercerá en forma exclusiva la posesión y propiedad de la Nación en las playas, zona federal </w:t>
      </w:r>
      <w:proofErr w:type="gramStart"/>
      <w:r w:rsidRPr="00854B78">
        <w:rPr>
          <w:rFonts w:ascii="Arial" w:hAnsi="Arial" w:cs="Arial"/>
          <w:sz w:val="22"/>
          <w:szCs w:val="22"/>
        </w:rPr>
        <w:t>marítimo</w:t>
      </w:r>
      <w:proofErr w:type="gramEnd"/>
      <w:r w:rsidRPr="00854B78">
        <w:rPr>
          <w:rFonts w:ascii="Arial" w:hAnsi="Arial" w:cs="Arial"/>
          <w:sz w:val="22"/>
          <w:szCs w:val="22"/>
        </w:rPr>
        <w:t xml:space="preserve"> terrestre y terrenos ganados al mar o a cualquier otro depósito que se forme con aguas marítimas, en los términos de la legislación federal aplicable.</w:t>
      </w:r>
    </w:p>
    <w:p w:rsidR="00DD7BAF" w:rsidRPr="00854B78" w:rsidRDefault="00DD7BAF" w:rsidP="00DD7BAF">
      <w:pPr>
        <w:pStyle w:val="Textoindependiente21"/>
        <w:rPr>
          <w:rFonts w:cs="Arial"/>
          <w:sz w:val="22"/>
          <w:szCs w:val="22"/>
        </w:rPr>
      </w:pPr>
      <w:r w:rsidRPr="00854B78">
        <w:rPr>
          <w:rFonts w:cs="Arial"/>
          <w:sz w:val="22"/>
          <w:szCs w:val="22"/>
        </w:rPr>
        <w:t>Asimismo, para el debido aprovechamiento, uso, explotación, administración y vigilancia de los  bienes señalados en el párrafo anterior, se considerarán sus características y vocaciones de uso, en congruencia con los programas que para tal efecto elabore la propia Secretaría de Medio Ambiente y Recursos Naturales, quien establecerá las bases de coordinación con la entidad federativa y el municipio que al efecto se requieran.</w:t>
      </w:r>
    </w:p>
    <w:p w:rsidR="00DD7BAF" w:rsidRPr="00854B78" w:rsidRDefault="00DD7BAF" w:rsidP="00DD7BAF">
      <w:pPr>
        <w:spacing w:after="240"/>
        <w:jc w:val="both"/>
        <w:rPr>
          <w:rFonts w:ascii="Arial" w:hAnsi="Arial" w:cs="Arial"/>
          <w:sz w:val="22"/>
          <w:szCs w:val="22"/>
        </w:rPr>
      </w:pPr>
      <w:r w:rsidRPr="00854B78">
        <w:rPr>
          <w:rFonts w:ascii="Arial" w:hAnsi="Arial" w:cs="Arial"/>
          <w:b/>
          <w:sz w:val="22"/>
          <w:szCs w:val="22"/>
        </w:rPr>
        <w:t>SEXTA.-</w:t>
      </w:r>
      <w:r w:rsidRPr="00854B78">
        <w:rPr>
          <w:rFonts w:ascii="Arial" w:hAnsi="Arial" w:cs="Arial"/>
          <w:sz w:val="22"/>
          <w:szCs w:val="22"/>
        </w:rPr>
        <w:t xml:space="preserve"> La entidad federativa y el municipio percibirán, como incentivo por la administración que realicen de los ingresos a que se refiere este Anexo, lo siguiente:</w:t>
      </w:r>
    </w:p>
    <w:p w:rsidR="00DD7BAF" w:rsidRPr="00854B78" w:rsidRDefault="00DD7BAF" w:rsidP="00DD7BAF">
      <w:pPr>
        <w:pStyle w:val="Textoindependiente21"/>
        <w:rPr>
          <w:rFonts w:cs="Arial"/>
          <w:sz w:val="22"/>
          <w:szCs w:val="22"/>
          <w:lang w:val="es-ES"/>
        </w:rPr>
      </w:pPr>
      <w:r w:rsidRPr="00854B78">
        <w:rPr>
          <w:rFonts w:cs="Arial"/>
          <w:sz w:val="22"/>
          <w:szCs w:val="22"/>
          <w:lang w:val="es-ES"/>
        </w:rPr>
        <w:t>I. 10% de lo recaudado en el municipio, por los derechos y sus correspondientes recargos a que se refiere este Anexo corresponderá a la entidad federativa.</w:t>
      </w:r>
    </w:p>
    <w:p w:rsidR="00DD7BAF" w:rsidRPr="00854B78" w:rsidRDefault="00DD7BAF" w:rsidP="00DD7BAF">
      <w:pPr>
        <w:pStyle w:val="Textoindependiente21"/>
        <w:rPr>
          <w:rFonts w:cs="Arial"/>
          <w:sz w:val="22"/>
          <w:szCs w:val="22"/>
        </w:rPr>
      </w:pPr>
      <w:r w:rsidRPr="00854B78">
        <w:rPr>
          <w:rFonts w:cs="Arial"/>
          <w:sz w:val="22"/>
          <w:szCs w:val="22"/>
        </w:rPr>
        <w:t>II. 80% de la recaudación señalada en la fracción anterior corresponderá al municipio.</w:t>
      </w:r>
    </w:p>
    <w:p w:rsidR="00DD7BAF" w:rsidRPr="00854B78" w:rsidRDefault="00DD7BAF" w:rsidP="00DD7BAF">
      <w:pPr>
        <w:spacing w:after="240"/>
        <w:jc w:val="both"/>
        <w:rPr>
          <w:rFonts w:ascii="Arial" w:hAnsi="Arial" w:cs="Arial"/>
          <w:sz w:val="22"/>
          <w:szCs w:val="22"/>
        </w:rPr>
      </w:pPr>
      <w:r w:rsidRPr="00854B78">
        <w:rPr>
          <w:rFonts w:ascii="Arial" w:hAnsi="Arial" w:cs="Arial"/>
          <w:bCs/>
          <w:sz w:val="22"/>
          <w:szCs w:val="22"/>
        </w:rPr>
        <w:t>III.</w:t>
      </w:r>
      <w:r w:rsidRPr="00854B78">
        <w:rPr>
          <w:rFonts w:ascii="Arial" w:hAnsi="Arial" w:cs="Arial"/>
          <w:sz w:val="22"/>
          <w:szCs w:val="22"/>
        </w:rPr>
        <w:t xml:space="preserve"> El 10% restante conforme a las fracciones anteriores corresponderá a la Secretaría.</w:t>
      </w:r>
    </w:p>
    <w:p w:rsidR="00DD7BAF" w:rsidRPr="00854B78" w:rsidRDefault="00DD7BAF" w:rsidP="00DD7BAF">
      <w:pPr>
        <w:spacing w:after="240"/>
        <w:jc w:val="both"/>
        <w:rPr>
          <w:rFonts w:ascii="Arial" w:hAnsi="Arial" w:cs="Arial"/>
          <w:sz w:val="22"/>
          <w:szCs w:val="22"/>
        </w:rPr>
      </w:pPr>
      <w:r w:rsidRPr="00854B78">
        <w:rPr>
          <w:rFonts w:ascii="Arial" w:hAnsi="Arial" w:cs="Arial"/>
          <w:sz w:val="22"/>
          <w:szCs w:val="22"/>
        </w:rPr>
        <w:t xml:space="preserve">IV. El 100% de los gastos de ejecución y de las multas impuestas por el Municipio, en los términos del Código Fiscal de la Federación, así como de la indemnización por cheques recibidos por las autoridades fiscales municipales, en los supuestos a que se refiere el artículo 21 del citado Código, corresponderá al municipio. </w:t>
      </w:r>
    </w:p>
    <w:p w:rsidR="00DD7BAF" w:rsidRPr="00854B78" w:rsidRDefault="00DD7BAF" w:rsidP="00DD7BAF">
      <w:pPr>
        <w:pStyle w:val="Textoindependiente21"/>
        <w:rPr>
          <w:rFonts w:cs="Arial"/>
          <w:sz w:val="22"/>
          <w:szCs w:val="22"/>
          <w:lang w:val="es-ES"/>
        </w:rPr>
      </w:pPr>
      <w:r w:rsidRPr="00854B78">
        <w:rPr>
          <w:rFonts w:cs="Arial"/>
          <w:sz w:val="22"/>
          <w:szCs w:val="22"/>
          <w:lang w:val="es-ES"/>
        </w:rPr>
        <w:t>Lo dispuesto en esta cláusula sólo procederá cuando se paguen efectivamente los créditos respectivos, deduciendo las devoluciones efectuadas conforme a las disposiciones fiscales federales aplicables.</w:t>
      </w:r>
    </w:p>
    <w:p w:rsidR="00DD7BAF" w:rsidRPr="00854B78" w:rsidRDefault="00DD7BAF" w:rsidP="00DD7BAF">
      <w:pPr>
        <w:spacing w:after="240"/>
        <w:jc w:val="both"/>
        <w:rPr>
          <w:rFonts w:ascii="Arial" w:hAnsi="Arial" w:cs="Arial"/>
          <w:sz w:val="22"/>
          <w:szCs w:val="22"/>
        </w:rPr>
      </w:pPr>
      <w:r w:rsidRPr="00854B78">
        <w:rPr>
          <w:rFonts w:ascii="Arial" w:hAnsi="Arial" w:cs="Arial"/>
          <w:b/>
          <w:sz w:val="22"/>
          <w:szCs w:val="22"/>
        </w:rPr>
        <w:t>SEPTIMA.-</w:t>
      </w:r>
      <w:r w:rsidRPr="00854B78">
        <w:rPr>
          <w:rFonts w:ascii="Arial" w:hAnsi="Arial" w:cs="Arial"/>
          <w:sz w:val="22"/>
          <w:szCs w:val="22"/>
        </w:rPr>
        <w:t xml:space="preserve"> La entidad federativa y el municipio convienen con la Secretaría en que los ingresos que se obtengan por el cobro de los siguientes derechos, serán destinados, total o parcialmente, a la vigilancia, administración, mantenimiento, preservación y limpieza de dicha zona, así como a la prestación de los servicios que requiera la misma:</w:t>
      </w:r>
    </w:p>
    <w:p w:rsidR="00DD7BAF" w:rsidRPr="00854B78" w:rsidRDefault="00DD7BAF" w:rsidP="00DD7BAF">
      <w:pPr>
        <w:spacing w:after="240"/>
        <w:jc w:val="both"/>
        <w:rPr>
          <w:rFonts w:ascii="Arial" w:hAnsi="Arial" w:cs="Arial"/>
          <w:sz w:val="22"/>
          <w:szCs w:val="22"/>
        </w:rPr>
      </w:pPr>
      <w:r w:rsidRPr="00854B78">
        <w:rPr>
          <w:rFonts w:ascii="Arial" w:hAnsi="Arial" w:cs="Arial"/>
          <w:sz w:val="22"/>
          <w:szCs w:val="22"/>
        </w:rPr>
        <w:t xml:space="preserve">I. El derecho por el uso de la zona federal marítimo terrestre para la explotación de salinas, que están obligadas a pagar las personas físicas o morales, titulares de permisos, autorizaciones o concesiones mineras que al amparo de las mismas exploten las sales o subproductos que se obtengan de salinas formadas de aguas provenientes de mares actuales, en forma natural o artificial, cuando para realizar las actividades en esta materia </w:t>
      </w:r>
      <w:r w:rsidRPr="00854B78">
        <w:rPr>
          <w:rFonts w:ascii="Arial" w:hAnsi="Arial" w:cs="Arial"/>
          <w:sz w:val="22"/>
          <w:szCs w:val="22"/>
        </w:rPr>
        <w:lastRenderedPageBreak/>
        <w:t xml:space="preserve">usen o aprovechen la citada zona federal, que establece el artículo 211-B de la Ley Federal de Derechos, y </w:t>
      </w:r>
    </w:p>
    <w:p w:rsidR="00DD7BAF" w:rsidRPr="00854B78" w:rsidRDefault="00DD7BAF" w:rsidP="00DD7BAF">
      <w:pPr>
        <w:spacing w:after="240"/>
        <w:jc w:val="both"/>
        <w:rPr>
          <w:rFonts w:ascii="Arial" w:hAnsi="Arial" w:cs="Arial"/>
          <w:sz w:val="22"/>
          <w:szCs w:val="22"/>
        </w:rPr>
      </w:pPr>
      <w:r w:rsidRPr="00854B78">
        <w:rPr>
          <w:rFonts w:ascii="Arial" w:hAnsi="Arial" w:cs="Arial"/>
          <w:sz w:val="22"/>
          <w:szCs w:val="22"/>
        </w:rPr>
        <w:t>II. El derecho por el uso, goce o aprovechamiento de inmuebles que están obligadas a pagar las personas físicas y las morales que usen, gocen o aprovechen las playas, la zona federal marítimo terrestre y los terrenos ganados al mar o a cualquier otro depósito de aguas marítimas que establece el artículo 232-C de la Ley de la materia.</w:t>
      </w:r>
    </w:p>
    <w:p w:rsidR="00DD7BAF" w:rsidRPr="00854B78" w:rsidRDefault="00DD7BAF" w:rsidP="00DD7BAF">
      <w:pPr>
        <w:pStyle w:val="Textoindependiente21"/>
        <w:rPr>
          <w:rFonts w:cs="Arial"/>
          <w:sz w:val="22"/>
          <w:szCs w:val="22"/>
        </w:rPr>
      </w:pPr>
      <w:r w:rsidRPr="00854B78">
        <w:rPr>
          <w:rFonts w:cs="Arial"/>
          <w:sz w:val="22"/>
          <w:szCs w:val="22"/>
        </w:rPr>
        <w:t xml:space="preserve">Dentro del concepto de administración, </w:t>
      </w:r>
      <w:r w:rsidRPr="00854B78">
        <w:rPr>
          <w:rFonts w:cs="Arial"/>
          <w:bCs/>
          <w:sz w:val="22"/>
          <w:szCs w:val="22"/>
        </w:rPr>
        <w:t>la cual se llevará a cabo de conformidad con lo dispuesto en la Sección II de este Anexo,</w:t>
      </w:r>
      <w:r w:rsidRPr="00854B78">
        <w:rPr>
          <w:rFonts w:cs="Arial"/>
          <w:sz w:val="22"/>
          <w:szCs w:val="22"/>
        </w:rPr>
        <w:t xml:space="preserve"> queda incluida la delimitación de la zona federal marítimo terrestre, la actualización del censo de </w:t>
      </w:r>
      <w:r w:rsidRPr="00854B78">
        <w:rPr>
          <w:rFonts w:cs="Arial"/>
          <w:bCs/>
          <w:sz w:val="22"/>
          <w:szCs w:val="22"/>
        </w:rPr>
        <w:t>las</w:t>
      </w:r>
      <w:r w:rsidRPr="00854B78">
        <w:rPr>
          <w:rFonts w:cs="Arial"/>
          <w:sz w:val="22"/>
          <w:szCs w:val="22"/>
        </w:rPr>
        <w:t xml:space="preserve"> ocupaciones </w:t>
      </w:r>
      <w:r w:rsidRPr="00854B78">
        <w:rPr>
          <w:rFonts w:cs="Arial"/>
          <w:bCs/>
          <w:sz w:val="22"/>
          <w:szCs w:val="22"/>
        </w:rPr>
        <w:t>de la referida zona</w:t>
      </w:r>
      <w:r w:rsidRPr="00854B78">
        <w:rPr>
          <w:rFonts w:cs="Arial"/>
          <w:sz w:val="22"/>
          <w:szCs w:val="22"/>
        </w:rPr>
        <w:t xml:space="preserve">, así como </w:t>
      </w:r>
      <w:r w:rsidRPr="00854B78">
        <w:rPr>
          <w:rFonts w:cs="Arial"/>
          <w:bCs/>
          <w:sz w:val="22"/>
          <w:szCs w:val="22"/>
        </w:rPr>
        <w:t>su</w:t>
      </w:r>
      <w:r w:rsidRPr="00854B78">
        <w:rPr>
          <w:rFonts w:cs="Arial"/>
          <w:sz w:val="22"/>
          <w:szCs w:val="22"/>
        </w:rPr>
        <w:t xml:space="preserve"> zonificación ecológica y urbana.</w:t>
      </w:r>
    </w:p>
    <w:p w:rsidR="00DD7BAF" w:rsidRPr="00854B78" w:rsidRDefault="00DD7BAF" w:rsidP="00DD7BAF">
      <w:pPr>
        <w:spacing w:after="240"/>
        <w:jc w:val="both"/>
        <w:rPr>
          <w:rFonts w:ascii="Arial" w:hAnsi="Arial" w:cs="Arial"/>
          <w:sz w:val="22"/>
          <w:szCs w:val="22"/>
        </w:rPr>
      </w:pPr>
      <w:r w:rsidRPr="00854B78">
        <w:rPr>
          <w:rFonts w:ascii="Arial" w:hAnsi="Arial" w:cs="Arial"/>
          <w:b/>
          <w:sz w:val="22"/>
          <w:szCs w:val="22"/>
        </w:rPr>
        <w:t>OCTAVA.-</w:t>
      </w:r>
      <w:r w:rsidRPr="00854B78">
        <w:rPr>
          <w:rFonts w:ascii="Arial" w:hAnsi="Arial" w:cs="Arial"/>
          <w:sz w:val="22"/>
          <w:szCs w:val="22"/>
        </w:rPr>
        <w:t xml:space="preserve"> Para la rendición de la cuenta comprobada de los ingresos federales coordinados </w:t>
      </w:r>
      <w:r w:rsidRPr="00854B78">
        <w:rPr>
          <w:rFonts w:ascii="Arial" w:hAnsi="Arial" w:cs="Arial"/>
          <w:bCs/>
          <w:sz w:val="22"/>
          <w:szCs w:val="22"/>
        </w:rPr>
        <w:t xml:space="preserve">a que se refiere este Anexo </w:t>
      </w:r>
      <w:r w:rsidRPr="00854B78">
        <w:rPr>
          <w:rFonts w:ascii="Arial" w:hAnsi="Arial" w:cs="Arial"/>
          <w:sz w:val="22"/>
          <w:szCs w:val="22"/>
        </w:rPr>
        <w:t xml:space="preserve">se estará por parte de la entidad federativa y del municipio a lo dispuesto en la Sección IV del Convenio de Colaboración Administrativa en Materia Fiscal Federal. La entidad federativa deberá contabilizar en forma total el ingreso percibido por los derechos </w:t>
      </w:r>
      <w:r w:rsidRPr="00854B78">
        <w:rPr>
          <w:rFonts w:ascii="Arial" w:hAnsi="Arial" w:cs="Arial"/>
          <w:bCs/>
          <w:sz w:val="22"/>
          <w:szCs w:val="22"/>
        </w:rPr>
        <w:t>materia de este Anexo</w:t>
      </w:r>
      <w:r w:rsidRPr="00854B78">
        <w:rPr>
          <w:rFonts w:ascii="Arial" w:hAnsi="Arial" w:cs="Arial"/>
          <w:sz w:val="22"/>
          <w:szCs w:val="22"/>
        </w:rPr>
        <w:t xml:space="preserve"> y sus accesorios e informará a la Secretaría sobre la recaudación obtenida y enterará a ésta el remanente del mismo, después de haber disminuido las partes correspondientes al municipio y a la entidad federativa. </w:t>
      </w:r>
    </w:p>
    <w:p w:rsidR="00DD7BAF" w:rsidRPr="00854B78" w:rsidRDefault="00DD7BAF" w:rsidP="00DD7BAF">
      <w:pPr>
        <w:pStyle w:val="Textoindependiente21"/>
        <w:rPr>
          <w:rFonts w:cs="Arial"/>
          <w:sz w:val="22"/>
          <w:szCs w:val="22"/>
        </w:rPr>
      </w:pPr>
      <w:r w:rsidRPr="00854B78">
        <w:rPr>
          <w:rFonts w:cs="Arial"/>
          <w:sz w:val="22"/>
          <w:szCs w:val="22"/>
        </w:rPr>
        <w:t>El municipio deberá enterar a la entidad federativa la parte que corresponda a ésta y a la Secretaría de los ingresos a que se refiere este Anexo, dentro de los cinco días del mes siguiente al que corresponda la recaudación. Igual obligación corresponderá a la entidad federativa para con el municipio y con la Secretaría, si aquélla administra.</w:t>
      </w:r>
    </w:p>
    <w:p w:rsidR="00DD7BAF" w:rsidRPr="00854B78" w:rsidRDefault="00DD7BAF" w:rsidP="00DD7BAF">
      <w:pPr>
        <w:spacing w:after="240"/>
        <w:jc w:val="both"/>
        <w:rPr>
          <w:rFonts w:ascii="Arial" w:hAnsi="Arial" w:cs="Arial"/>
          <w:sz w:val="22"/>
          <w:szCs w:val="22"/>
        </w:rPr>
      </w:pPr>
      <w:r w:rsidRPr="00854B78">
        <w:rPr>
          <w:rFonts w:ascii="Arial" w:hAnsi="Arial" w:cs="Arial"/>
          <w:sz w:val="22"/>
          <w:szCs w:val="22"/>
        </w:rPr>
        <w:t>Para el caso de que la entidad federativa sea la que administre directamente los ingresos de referencia, ésta proporcionará adicionalmente a la Secretaría información mensual y comprobación de los pagos de las cantidades que le hubieran correspondido al municipio.</w:t>
      </w:r>
    </w:p>
    <w:p w:rsidR="00DD7BAF" w:rsidRPr="00854B78" w:rsidRDefault="00DD7BAF" w:rsidP="00DD7BAF">
      <w:pPr>
        <w:spacing w:after="120"/>
        <w:jc w:val="both"/>
        <w:rPr>
          <w:rFonts w:ascii="Arial" w:hAnsi="Arial" w:cs="Arial"/>
          <w:sz w:val="22"/>
          <w:szCs w:val="22"/>
        </w:rPr>
      </w:pPr>
      <w:r w:rsidRPr="00854B78">
        <w:rPr>
          <w:rFonts w:ascii="Arial" w:hAnsi="Arial" w:cs="Arial"/>
          <w:sz w:val="22"/>
          <w:szCs w:val="22"/>
        </w:rPr>
        <w:t>Independientemente de lo anterior, tratándose de los ingresos a que se refiere este Anexo y para los efectos legales de control a que haya lugar, el municipio se obliga a informar a la entidad federativa y ésta a su vez deberá presentar a la Secretaría de Medio Ambiente y Recursos Naturales, un informe mensual que señale el monto total del ingreso percibido y las actividades llevadas a cabo en la zona federal marítimo terrestre.</w:t>
      </w:r>
    </w:p>
    <w:p w:rsidR="00DD7BAF" w:rsidRPr="00854B78" w:rsidRDefault="00DD7BAF" w:rsidP="00DD7BAF">
      <w:pPr>
        <w:spacing w:after="120"/>
        <w:jc w:val="center"/>
        <w:rPr>
          <w:rFonts w:ascii="Arial" w:hAnsi="Arial" w:cs="Arial"/>
          <w:sz w:val="22"/>
          <w:szCs w:val="22"/>
        </w:rPr>
      </w:pPr>
      <w:r w:rsidRPr="00854B78">
        <w:rPr>
          <w:rFonts w:ascii="Arial" w:hAnsi="Arial" w:cs="Arial"/>
          <w:sz w:val="22"/>
          <w:szCs w:val="22"/>
        </w:rPr>
        <w:t>SECCION II</w:t>
      </w:r>
    </w:p>
    <w:p w:rsidR="00DD7BAF" w:rsidRPr="00854B78" w:rsidRDefault="00DD7BAF" w:rsidP="00DD7BAF">
      <w:pPr>
        <w:rPr>
          <w:rFonts w:ascii="Arial" w:hAnsi="Arial" w:cs="Arial"/>
          <w:sz w:val="22"/>
          <w:szCs w:val="22"/>
        </w:rPr>
      </w:pPr>
    </w:p>
    <w:p w:rsidR="00DD7BAF" w:rsidRPr="00854B78" w:rsidRDefault="00DD7BAF" w:rsidP="00DD7BAF">
      <w:pPr>
        <w:spacing w:after="120"/>
        <w:jc w:val="both"/>
        <w:rPr>
          <w:rFonts w:ascii="Arial" w:hAnsi="Arial" w:cs="Arial"/>
          <w:b/>
          <w:sz w:val="22"/>
          <w:szCs w:val="22"/>
        </w:rPr>
      </w:pPr>
      <w:r w:rsidRPr="00854B78">
        <w:rPr>
          <w:rFonts w:ascii="Arial" w:hAnsi="Arial" w:cs="Arial"/>
          <w:b/>
          <w:sz w:val="22"/>
          <w:szCs w:val="22"/>
        </w:rPr>
        <w:t xml:space="preserve">DE LA CREACION DE UN FONDO PARA LA VIGILANCIA, ADMINISTRACION, MANTENIMIENTO, PRESERVACION Y LIMPIEZA DE LA ZONA FEDERAL MARITIMO TERRESTRE, ASI COMO A LA PRESTACION DE LOS SERVICIOS QUE REQUIERA LA MISMA.  </w:t>
      </w:r>
    </w:p>
    <w:p w:rsidR="00DD7BAF" w:rsidRPr="00854B78" w:rsidRDefault="00DD7BAF" w:rsidP="00DD7BAF">
      <w:pPr>
        <w:rPr>
          <w:rFonts w:ascii="Arial" w:hAnsi="Arial" w:cs="Arial"/>
          <w:sz w:val="22"/>
          <w:szCs w:val="22"/>
        </w:rPr>
      </w:pPr>
    </w:p>
    <w:p w:rsidR="00DD7BAF" w:rsidRPr="00854B78" w:rsidRDefault="00DD7BAF" w:rsidP="00DD7BAF">
      <w:pPr>
        <w:spacing w:after="240"/>
        <w:jc w:val="both"/>
        <w:rPr>
          <w:rFonts w:ascii="Arial" w:hAnsi="Arial" w:cs="Arial"/>
          <w:sz w:val="22"/>
          <w:szCs w:val="22"/>
        </w:rPr>
      </w:pPr>
      <w:r w:rsidRPr="00854B78">
        <w:rPr>
          <w:rFonts w:ascii="Arial" w:hAnsi="Arial" w:cs="Arial"/>
          <w:b/>
          <w:sz w:val="22"/>
          <w:szCs w:val="22"/>
        </w:rPr>
        <w:t>NOVENA.-</w:t>
      </w:r>
      <w:r w:rsidRPr="00854B78">
        <w:rPr>
          <w:rFonts w:ascii="Arial" w:hAnsi="Arial" w:cs="Arial"/>
          <w:sz w:val="22"/>
          <w:szCs w:val="22"/>
        </w:rPr>
        <w:t xml:space="preserve"> La Secretaría, la entidad federativa y el municipio convienen en establecer las bases para la creación y administración de un fondo derivado de lo dispuesto en los artículos 211-B y 232-C de la Ley Federal de Derechos, cuyos recursos y, si los hubiere, sus rendimientos, tendrán como destino específico la vigilancia, administración, mantenimiento, preservación y limpieza de </w:t>
      </w:r>
      <w:r w:rsidRPr="00854B78">
        <w:rPr>
          <w:rFonts w:ascii="Arial" w:hAnsi="Arial" w:cs="Arial"/>
          <w:bCs/>
          <w:sz w:val="22"/>
          <w:szCs w:val="22"/>
        </w:rPr>
        <w:t>la zona federal marítimo terrestre</w:t>
      </w:r>
      <w:r w:rsidRPr="00854B78">
        <w:rPr>
          <w:rFonts w:ascii="Arial" w:hAnsi="Arial" w:cs="Arial"/>
          <w:sz w:val="22"/>
          <w:szCs w:val="22"/>
        </w:rPr>
        <w:t>, así como la prestación de los servicios que requiera la misma, dentro de la circunscripción territorial del municipio.</w:t>
      </w:r>
    </w:p>
    <w:p w:rsidR="00DD7BAF" w:rsidRPr="00854B78" w:rsidRDefault="00DD7BAF" w:rsidP="00DD7BAF">
      <w:pPr>
        <w:pStyle w:val="Textoindependiente"/>
        <w:rPr>
          <w:rFonts w:ascii="Arial" w:hAnsi="Arial" w:cs="Arial"/>
          <w:sz w:val="22"/>
          <w:szCs w:val="22"/>
          <w:lang w:val="es-ES"/>
        </w:rPr>
      </w:pPr>
      <w:r w:rsidRPr="00854B78">
        <w:rPr>
          <w:rFonts w:ascii="Arial" w:hAnsi="Arial" w:cs="Arial"/>
          <w:sz w:val="22"/>
          <w:szCs w:val="22"/>
          <w:lang w:val="es-ES"/>
        </w:rPr>
        <w:lastRenderedPageBreak/>
        <w:t>Para los efectos del presente Anexo se entiende por:</w:t>
      </w:r>
    </w:p>
    <w:p w:rsidR="00DD7BAF" w:rsidRPr="00854B78" w:rsidRDefault="00DD7BAF" w:rsidP="00DD7BAF">
      <w:pPr>
        <w:rPr>
          <w:rFonts w:ascii="Arial" w:hAnsi="Arial" w:cs="Arial"/>
          <w:sz w:val="22"/>
          <w:szCs w:val="22"/>
        </w:rPr>
      </w:pPr>
    </w:p>
    <w:p w:rsidR="00DD7BAF" w:rsidRPr="00854B78" w:rsidRDefault="00DD7BAF" w:rsidP="00DD7BAF">
      <w:pPr>
        <w:spacing w:after="240"/>
        <w:jc w:val="both"/>
        <w:rPr>
          <w:rFonts w:ascii="Arial" w:hAnsi="Arial" w:cs="Arial"/>
          <w:sz w:val="22"/>
          <w:szCs w:val="22"/>
        </w:rPr>
      </w:pPr>
      <w:r w:rsidRPr="00854B78">
        <w:rPr>
          <w:rFonts w:ascii="Arial" w:hAnsi="Arial" w:cs="Arial"/>
          <w:b/>
          <w:sz w:val="22"/>
          <w:szCs w:val="22"/>
        </w:rPr>
        <w:t>a). Vigilancia</w:t>
      </w:r>
      <w:r w:rsidRPr="00854B78">
        <w:rPr>
          <w:rFonts w:ascii="Arial" w:hAnsi="Arial" w:cs="Arial"/>
          <w:sz w:val="22"/>
          <w:szCs w:val="22"/>
        </w:rPr>
        <w:t xml:space="preserve">.- Actos de verificación permanente del cumplimiento de las disposiciones legales que regulan las ocupaciones en la zona federal marítimo terrestre. </w:t>
      </w:r>
    </w:p>
    <w:p w:rsidR="00DD7BAF" w:rsidRPr="00854B78" w:rsidRDefault="00DD7BAF" w:rsidP="00DD7BAF">
      <w:pPr>
        <w:pStyle w:val="Textoindependiente"/>
        <w:rPr>
          <w:rFonts w:ascii="Arial" w:hAnsi="Arial" w:cs="Arial"/>
          <w:b/>
          <w:sz w:val="22"/>
          <w:szCs w:val="22"/>
          <w:lang w:val="es-ES"/>
        </w:rPr>
      </w:pPr>
      <w:r w:rsidRPr="00854B78">
        <w:rPr>
          <w:rFonts w:ascii="Arial" w:hAnsi="Arial" w:cs="Arial"/>
          <w:b/>
          <w:sz w:val="22"/>
          <w:szCs w:val="22"/>
          <w:lang w:val="es-ES"/>
        </w:rPr>
        <w:t>b). Administración.-</w:t>
      </w:r>
      <w:r w:rsidRPr="00854B78">
        <w:rPr>
          <w:rFonts w:ascii="Arial" w:hAnsi="Arial" w:cs="Arial"/>
          <w:sz w:val="22"/>
          <w:szCs w:val="22"/>
          <w:lang w:val="es-ES"/>
        </w:rPr>
        <w:t xml:space="preserve"> Conjunto ordenado y sistematizado de principios, técnicas y prácticas que tienen como finalidad apoyar la consecución de los objetivos del presente Anexo a través de la provisión de los medios necesarios para obtener los resultados con la mayor eficiencia, eficacia y congruencia. Dentro del concepto de administración queda incluido lo siguiente:</w:t>
      </w:r>
      <w:r w:rsidRPr="00854B78">
        <w:rPr>
          <w:rFonts w:ascii="Arial" w:hAnsi="Arial" w:cs="Arial"/>
          <w:b/>
          <w:sz w:val="22"/>
          <w:szCs w:val="22"/>
          <w:lang w:val="es-ES"/>
        </w:rPr>
        <w:t xml:space="preserve">  </w:t>
      </w:r>
    </w:p>
    <w:p w:rsidR="00DD7BAF" w:rsidRPr="00854B78" w:rsidRDefault="00DD7BAF" w:rsidP="00DD7BAF">
      <w:pPr>
        <w:pStyle w:val="Textoindependiente"/>
        <w:rPr>
          <w:rFonts w:ascii="Arial" w:hAnsi="Arial" w:cs="Arial"/>
          <w:b/>
          <w:sz w:val="22"/>
          <w:szCs w:val="22"/>
          <w:lang w:val="es-ES"/>
        </w:rPr>
      </w:pPr>
    </w:p>
    <w:p w:rsidR="00DD7BAF" w:rsidRPr="00854B78" w:rsidRDefault="00DD7BAF" w:rsidP="00DD7BAF">
      <w:pPr>
        <w:numPr>
          <w:ilvl w:val="0"/>
          <w:numId w:val="4"/>
        </w:numPr>
        <w:spacing w:after="240"/>
        <w:jc w:val="both"/>
        <w:rPr>
          <w:rFonts w:ascii="Arial" w:hAnsi="Arial" w:cs="Arial"/>
          <w:sz w:val="22"/>
          <w:szCs w:val="22"/>
        </w:rPr>
      </w:pPr>
      <w:r w:rsidRPr="00854B78">
        <w:rPr>
          <w:rFonts w:ascii="Arial" w:hAnsi="Arial" w:cs="Arial"/>
          <w:b/>
          <w:sz w:val="22"/>
          <w:szCs w:val="22"/>
        </w:rPr>
        <w:t>Delimitación.-</w:t>
      </w:r>
      <w:r w:rsidRPr="00854B78">
        <w:rPr>
          <w:rFonts w:ascii="Arial" w:hAnsi="Arial" w:cs="Arial"/>
          <w:sz w:val="22"/>
          <w:szCs w:val="22"/>
        </w:rPr>
        <w:t xml:space="preserve"> Definición </w:t>
      </w:r>
      <w:proofErr w:type="spellStart"/>
      <w:r w:rsidRPr="00854B78">
        <w:rPr>
          <w:rFonts w:ascii="Arial" w:hAnsi="Arial" w:cs="Arial"/>
          <w:sz w:val="22"/>
          <w:szCs w:val="22"/>
        </w:rPr>
        <w:t>topohidrográfica</w:t>
      </w:r>
      <w:proofErr w:type="spellEnd"/>
      <w:r w:rsidRPr="00854B78">
        <w:rPr>
          <w:rFonts w:ascii="Arial" w:hAnsi="Arial" w:cs="Arial"/>
          <w:sz w:val="22"/>
          <w:szCs w:val="22"/>
        </w:rPr>
        <w:t xml:space="preserve"> de los límites y linderos de la zona federal marítimo terrestre. </w:t>
      </w:r>
    </w:p>
    <w:p w:rsidR="00DD7BAF" w:rsidRPr="00854B78" w:rsidRDefault="00DD7BAF" w:rsidP="00DD7BAF">
      <w:pPr>
        <w:numPr>
          <w:ilvl w:val="0"/>
          <w:numId w:val="4"/>
        </w:numPr>
        <w:spacing w:after="240"/>
        <w:jc w:val="both"/>
        <w:rPr>
          <w:rFonts w:ascii="Arial" w:hAnsi="Arial" w:cs="Arial"/>
          <w:sz w:val="22"/>
          <w:szCs w:val="22"/>
        </w:rPr>
      </w:pPr>
      <w:r w:rsidRPr="00854B78">
        <w:rPr>
          <w:rFonts w:ascii="Arial" w:hAnsi="Arial" w:cs="Arial"/>
          <w:b/>
          <w:sz w:val="22"/>
          <w:szCs w:val="22"/>
        </w:rPr>
        <w:t>Actualización del censo de sus ocupaciones.-</w:t>
      </w:r>
      <w:r w:rsidRPr="00854B78">
        <w:rPr>
          <w:rFonts w:ascii="Arial" w:hAnsi="Arial" w:cs="Arial"/>
          <w:sz w:val="22"/>
          <w:szCs w:val="22"/>
        </w:rPr>
        <w:t xml:space="preserve"> Identificación de las ocupaciones en la zona federal </w:t>
      </w:r>
      <w:proofErr w:type="gramStart"/>
      <w:r w:rsidRPr="00854B78">
        <w:rPr>
          <w:rFonts w:ascii="Arial" w:hAnsi="Arial" w:cs="Arial"/>
          <w:sz w:val="22"/>
          <w:szCs w:val="22"/>
        </w:rPr>
        <w:t>marítimo terrestre</w:t>
      </w:r>
      <w:proofErr w:type="gramEnd"/>
      <w:r w:rsidRPr="00854B78">
        <w:rPr>
          <w:rFonts w:ascii="Arial" w:hAnsi="Arial" w:cs="Arial"/>
          <w:sz w:val="22"/>
          <w:szCs w:val="22"/>
        </w:rPr>
        <w:t xml:space="preserve">, así como de sus características catastrales. </w:t>
      </w:r>
    </w:p>
    <w:p w:rsidR="00DD7BAF" w:rsidRPr="00854B78" w:rsidRDefault="00DD7BAF" w:rsidP="00DD7BAF">
      <w:pPr>
        <w:numPr>
          <w:ilvl w:val="0"/>
          <w:numId w:val="4"/>
        </w:numPr>
        <w:spacing w:after="240"/>
        <w:jc w:val="both"/>
        <w:rPr>
          <w:rFonts w:ascii="Arial" w:hAnsi="Arial" w:cs="Arial"/>
          <w:sz w:val="22"/>
          <w:szCs w:val="22"/>
        </w:rPr>
      </w:pPr>
      <w:r w:rsidRPr="00854B78">
        <w:rPr>
          <w:rFonts w:ascii="Arial" w:hAnsi="Arial" w:cs="Arial"/>
          <w:b/>
          <w:sz w:val="22"/>
          <w:szCs w:val="22"/>
        </w:rPr>
        <w:t>Zonificación ecológica y urbana.-</w:t>
      </w:r>
      <w:r w:rsidRPr="00854B78">
        <w:rPr>
          <w:rFonts w:ascii="Arial" w:hAnsi="Arial" w:cs="Arial"/>
          <w:sz w:val="22"/>
          <w:szCs w:val="22"/>
        </w:rPr>
        <w:t xml:space="preserve"> Planificación ecológica y urbana de los usos de suelo de la zona federal marítimo terrestre.</w:t>
      </w:r>
    </w:p>
    <w:p w:rsidR="00DD7BAF" w:rsidRPr="00854B78" w:rsidRDefault="00DD7BAF" w:rsidP="00DD7BAF">
      <w:pPr>
        <w:spacing w:after="240"/>
        <w:jc w:val="both"/>
        <w:rPr>
          <w:rFonts w:ascii="Arial" w:hAnsi="Arial" w:cs="Arial"/>
          <w:sz w:val="22"/>
          <w:szCs w:val="22"/>
        </w:rPr>
      </w:pPr>
      <w:proofErr w:type="gramStart"/>
      <w:r w:rsidRPr="00854B78">
        <w:rPr>
          <w:rFonts w:ascii="Arial" w:hAnsi="Arial" w:cs="Arial"/>
          <w:b/>
          <w:sz w:val="22"/>
          <w:szCs w:val="22"/>
        </w:rPr>
        <w:t>c)</w:t>
      </w:r>
      <w:proofErr w:type="gramEnd"/>
      <w:r w:rsidRPr="00854B78">
        <w:rPr>
          <w:rFonts w:ascii="Arial" w:hAnsi="Arial" w:cs="Arial"/>
          <w:b/>
          <w:sz w:val="22"/>
          <w:szCs w:val="22"/>
        </w:rPr>
        <w:t>. Mantenimiento.-</w:t>
      </w:r>
      <w:r w:rsidRPr="00854B78">
        <w:rPr>
          <w:rFonts w:ascii="Arial" w:hAnsi="Arial" w:cs="Arial"/>
          <w:sz w:val="22"/>
          <w:szCs w:val="22"/>
        </w:rPr>
        <w:t xml:space="preserve"> Conjunto de actividades tendentes a conservar en buen estado la zona federal marítimo terrestre. </w:t>
      </w:r>
    </w:p>
    <w:p w:rsidR="00DD7BAF" w:rsidRPr="00854B78" w:rsidRDefault="00DD7BAF" w:rsidP="00DD7BAF">
      <w:pPr>
        <w:pStyle w:val="Textoindependiente"/>
        <w:rPr>
          <w:rFonts w:ascii="Arial" w:hAnsi="Arial" w:cs="Arial"/>
          <w:b/>
          <w:sz w:val="22"/>
          <w:szCs w:val="22"/>
          <w:lang w:val="es-ES"/>
        </w:rPr>
      </w:pPr>
      <w:r w:rsidRPr="00854B78">
        <w:rPr>
          <w:rFonts w:ascii="Arial" w:hAnsi="Arial" w:cs="Arial"/>
          <w:b/>
          <w:sz w:val="22"/>
          <w:szCs w:val="22"/>
          <w:lang w:val="es-ES"/>
        </w:rPr>
        <w:t xml:space="preserve">d). Preservación.- </w:t>
      </w:r>
      <w:r w:rsidRPr="00854B78">
        <w:rPr>
          <w:rFonts w:ascii="Arial" w:hAnsi="Arial" w:cs="Arial"/>
          <w:sz w:val="22"/>
          <w:szCs w:val="22"/>
          <w:lang w:val="es-ES"/>
        </w:rPr>
        <w:t>Conjunto de acciones para defender de algún daño a la zona federal marítimo terrestre, a través de proyectos y obras ejecutadas sobre la misma, con la finalidad de devolverle su configuración e integración original, cuando se hubiere deteriorado, transformado de cualquier manera o afectado, por hechos, desastres naturales o accidentes generados por el hombre.</w:t>
      </w:r>
      <w:r w:rsidRPr="00854B78">
        <w:rPr>
          <w:rFonts w:ascii="Arial" w:hAnsi="Arial" w:cs="Arial"/>
          <w:b/>
          <w:sz w:val="22"/>
          <w:szCs w:val="22"/>
          <w:lang w:val="es-ES"/>
        </w:rPr>
        <w:t xml:space="preserve"> </w:t>
      </w:r>
    </w:p>
    <w:p w:rsidR="00DD7BAF" w:rsidRPr="00854B78" w:rsidRDefault="00DD7BAF" w:rsidP="00DD7BAF">
      <w:pPr>
        <w:rPr>
          <w:rFonts w:ascii="Arial" w:hAnsi="Arial" w:cs="Arial"/>
          <w:sz w:val="22"/>
          <w:szCs w:val="22"/>
        </w:rPr>
      </w:pPr>
    </w:p>
    <w:p w:rsidR="00DD7BAF" w:rsidRPr="00854B78" w:rsidRDefault="00DD7BAF" w:rsidP="00DD7BAF">
      <w:pPr>
        <w:spacing w:after="240"/>
        <w:jc w:val="both"/>
        <w:rPr>
          <w:rFonts w:ascii="Arial" w:hAnsi="Arial" w:cs="Arial"/>
          <w:sz w:val="22"/>
          <w:szCs w:val="22"/>
        </w:rPr>
      </w:pPr>
      <w:r w:rsidRPr="00854B78">
        <w:rPr>
          <w:rFonts w:ascii="Arial" w:hAnsi="Arial" w:cs="Arial"/>
          <w:sz w:val="22"/>
          <w:szCs w:val="22"/>
        </w:rPr>
        <w:t xml:space="preserve">Asimismo, se consideran incluidos dentro de </w:t>
      </w:r>
      <w:proofErr w:type="gramStart"/>
      <w:r w:rsidRPr="00854B78">
        <w:rPr>
          <w:rFonts w:ascii="Arial" w:hAnsi="Arial" w:cs="Arial"/>
          <w:sz w:val="22"/>
          <w:szCs w:val="22"/>
        </w:rPr>
        <w:t>estas acciones los proyectos y las obras ejecutadas sobre la zona federal marítimo terrestre</w:t>
      </w:r>
      <w:proofErr w:type="gramEnd"/>
      <w:r w:rsidRPr="00854B78">
        <w:rPr>
          <w:rFonts w:ascii="Arial" w:hAnsi="Arial" w:cs="Arial"/>
          <w:sz w:val="22"/>
          <w:szCs w:val="22"/>
        </w:rPr>
        <w:t xml:space="preserve">, cuya finalidad sea prevenir la modificación de la misma por fenómenos naturales o acontecimientos generados por el hombre. </w:t>
      </w:r>
    </w:p>
    <w:p w:rsidR="00DD7BAF" w:rsidRPr="00854B78" w:rsidRDefault="00DD7BAF" w:rsidP="00DD7BAF">
      <w:pPr>
        <w:pStyle w:val="Textoindependiente21"/>
        <w:rPr>
          <w:rFonts w:cs="Arial"/>
          <w:sz w:val="22"/>
          <w:szCs w:val="22"/>
          <w:lang w:val="es-ES"/>
        </w:rPr>
      </w:pPr>
      <w:r w:rsidRPr="00854B78">
        <w:rPr>
          <w:rFonts w:cs="Arial"/>
          <w:b/>
          <w:sz w:val="22"/>
          <w:szCs w:val="22"/>
          <w:lang w:val="es-ES"/>
        </w:rPr>
        <w:t>e). Limpieza.-</w:t>
      </w:r>
      <w:r w:rsidRPr="00854B78">
        <w:rPr>
          <w:rFonts w:cs="Arial"/>
          <w:sz w:val="22"/>
          <w:szCs w:val="22"/>
          <w:lang w:val="es-ES"/>
        </w:rPr>
        <w:t xml:space="preserve"> Conjunto de acciones conducentes al aseo y arreglo permanente de la zona federal marítimo terrestre.</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 xml:space="preserve">En ningún caso los recursos del fondo podrán ser aplicados a fines distintos de los establecidos en este Anexo. </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Las funciones antes referidas se llevarán a cabo de conformidad con la legislación federal de la materia.</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b/>
          <w:bCs/>
          <w:sz w:val="22"/>
          <w:szCs w:val="22"/>
        </w:rPr>
        <w:t>DECIMA.-</w:t>
      </w:r>
      <w:r w:rsidRPr="00854B78">
        <w:rPr>
          <w:rFonts w:ascii="Arial" w:hAnsi="Arial" w:cs="Arial"/>
          <w:sz w:val="22"/>
          <w:szCs w:val="22"/>
        </w:rPr>
        <w:t xml:space="preserve"> Las aportaciones al fondo a que se refiere la cláusula anterior se harán con base en los ingresos a que se refieren los artículos 211-B y 232-C de la Ley Federal de Derechos, que se hayan captado por la entidad federativa o el municipio a partir de la entrada en vigor del presente Anexo, de la manera que a continuación se establece, con excepción de los gastos de ejecución, de las multas impuestas por el municipio o, en su caso, por la entidad federativa y de la indemnización por cheques recibidos por las autoridades fiscales en los supuestos a que se refiere el artículo 21 del Código Fiscal de la Federación:</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lastRenderedPageBreak/>
        <w:t>I. La entidad federativa, el municipio o ambos aportarán al fondo una cantidad equivalente al 20% sobre los citados ingresos.</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II. La Secretaría aportará una cantidad equivalente a la mitad del monto aportado por la entidad federativa y/o el municipio conforme a la fracción anterior, sin que en ningún caso exceda del 10% que le corresponda conforme a este Anexo y sólo se efectuará respecto de los ingresos que provengan de derechos efectivamente pagados y que hayan quedado firmes.</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El fondo se entenderá constituido una vez que se encuentren concentradas en la Secretaría de Finanzas y Administración de la entidad federativa, las aportaciones de la Secretaría, de la entidad federativa y/o del municipio y sólo a partir de su integración total generará intereses y se podrá disponer de él.</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b/>
          <w:sz w:val="22"/>
          <w:szCs w:val="22"/>
        </w:rPr>
        <w:t>DECIMAPRIMERA.-</w:t>
      </w:r>
      <w:r w:rsidRPr="00854B78">
        <w:rPr>
          <w:rFonts w:ascii="Arial" w:hAnsi="Arial" w:cs="Arial"/>
          <w:sz w:val="22"/>
          <w:szCs w:val="22"/>
        </w:rPr>
        <w:t xml:space="preserve"> Los recursos aportados al fondo por la Secretaría, la entidad federativa y</w:t>
      </w:r>
      <w:r w:rsidRPr="00854B78">
        <w:rPr>
          <w:rFonts w:ascii="Arial" w:hAnsi="Arial" w:cs="Arial"/>
          <w:bCs/>
          <w:sz w:val="22"/>
          <w:szCs w:val="22"/>
        </w:rPr>
        <w:t>/o</w:t>
      </w:r>
      <w:r w:rsidRPr="00854B78">
        <w:rPr>
          <w:rFonts w:ascii="Arial" w:hAnsi="Arial" w:cs="Arial"/>
          <w:sz w:val="22"/>
          <w:szCs w:val="22"/>
        </w:rPr>
        <w:t xml:space="preserve"> el municipio y, en su caso, sus rendimientos, serán concentrados y administrados por la Secretaría de Finanzas y Administración de la entidad federativa quien, a más tardar al tercer día hábil posterior a la fecha en que se haya constituido el fondo, hará </w:t>
      </w:r>
      <w:proofErr w:type="spellStart"/>
      <w:r w:rsidRPr="00854B78">
        <w:rPr>
          <w:rFonts w:ascii="Arial" w:hAnsi="Arial" w:cs="Arial"/>
          <w:sz w:val="22"/>
          <w:szCs w:val="22"/>
        </w:rPr>
        <w:t>acreditamiento</w:t>
      </w:r>
      <w:proofErr w:type="spellEnd"/>
      <w:r w:rsidRPr="00854B78">
        <w:rPr>
          <w:rFonts w:ascii="Arial" w:hAnsi="Arial" w:cs="Arial"/>
          <w:sz w:val="22"/>
          <w:szCs w:val="22"/>
        </w:rPr>
        <w:t xml:space="preserve"> a cargo de los mismos en los montos </w:t>
      </w:r>
      <w:r w:rsidRPr="00854B78">
        <w:rPr>
          <w:rFonts w:ascii="Arial" w:hAnsi="Arial" w:cs="Arial"/>
          <w:bCs/>
          <w:sz w:val="22"/>
          <w:szCs w:val="22"/>
        </w:rPr>
        <w:t>correspondientes</w:t>
      </w:r>
      <w:r w:rsidRPr="00854B78">
        <w:rPr>
          <w:rFonts w:ascii="Arial" w:hAnsi="Arial" w:cs="Arial"/>
          <w:sz w:val="22"/>
          <w:szCs w:val="22"/>
        </w:rPr>
        <w:t xml:space="preserve"> en la cuenta bancaria que al efecto sea abierta a nombre </w:t>
      </w:r>
      <w:r w:rsidRPr="00854B78">
        <w:rPr>
          <w:rFonts w:ascii="Arial" w:hAnsi="Arial" w:cs="Arial"/>
          <w:bCs/>
          <w:sz w:val="22"/>
          <w:szCs w:val="22"/>
        </w:rPr>
        <w:t>del municipio</w:t>
      </w:r>
      <w:r w:rsidRPr="00854B78">
        <w:rPr>
          <w:rFonts w:ascii="Arial" w:hAnsi="Arial" w:cs="Arial"/>
          <w:sz w:val="22"/>
          <w:szCs w:val="22"/>
        </w:rPr>
        <w:t xml:space="preserve">, de la cual se dispondrá en los términos que acuerde el Comité Técnico a que se refiere la cláusula </w:t>
      </w:r>
      <w:proofErr w:type="spellStart"/>
      <w:r w:rsidRPr="00854B78">
        <w:rPr>
          <w:rFonts w:ascii="Arial" w:hAnsi="Arial" w:cs="Arial"/>
          <w:sz w:val="22"/>
          <w:szCs w:val="22"/>
        </w:rPr>
        <w:t>decimasegunda</w:t>
      </w:r>
      <w:proofErr w:type="spellEnd"/>
      <w:r w:rsidRPr="00854B78">
        <w:rPr>
          <w:rFonts w:ascii="Arial" w:hAnsi="Arial" w:cs="Arial"/>
          <w:sz w:val="22"/>
          <w:szCs w:val="22"/>
        </w:rPr>
        <w:t xml:space="preserve"> de este Anexo.</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bCs/>
          <w:sz w:val="22"/>
          <w:szCs w:val="22"/>
        </w:rPr>
        <w:t xml:space="preserve">La </w:t>
      </w:r>
      <w:r w:rsidRPr="00854B78">
        <w:rPr>
          <w:rFonts w:ascii="Arial" w:hAnsi="Arial" w:cs="Arial"/>
          <w:sz w:val="22"/>
          <w:szCs w:val="22"/>
        </w:rPr>
        <w:t xml:space="preserve">cuenta bancaria </w:t>
      </w:r>
      <w:r w:rsidRPr="00854B78">
        <w:rPr>
          <w:rFonts w:ascii="Arial" w:hAnsi="Arial" w:cs="Arial"/>
          <w:bCs/>
          <w:sz w:val="22"/>
          <w:szCs w:val="22"/>
        </w:rPr>
        <w:t>a que se refiere el párrafo anterior</w:t>
      </w:r>
      <w:r w:rsidRPr="00854B78">
        <w:rPr>
          <w:rFonts w:ascii="Arial" w:hAnsi="Arial" w:cs="Arial"/>
          <w:sz w:val="22"/>
          <w:szCs w:val="22"/>
        </w:rPr>
        <w:t xml:space="preserve"> deberá ser de tipo productivo, de liquidez inmediata y que en ningún caso implique valores de riesgo y cuyos datos deberán ser comunicados a la Secretaría de Finanzas y Administración de la entidad federativa.</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 xml:space="preserve">La aportación que corresponde a la Secretaría se efectuará al tercer día hábil posterior a la fecha en que, en los términos de lo dispuesto en la cláusula octava de este Anexo, ésta haya recibido los recursos que le corresponden. </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 xml:space="preserve">En el caso de que la Secretaría de Finanzas y Administración de la entidad federativa no efectúe el </w:t>
      </w:r>
      <w:proofErr w:type="spellStart"/>
      <w:r w:rsidRPr="00854B78">
        <w:rPr>
          <w:rFonts w:ascii="Arial" w:hAnsi="Arial" w:cs="Arial"/>
          <w:sz w:val="22"/>
          <w:szCs w:val="22"/>
        </w:rPr>
        <w:t>acreditamiento</w:t>
      </w:r>
      <w:proofErr w:type="spellEnd"/>
      <w:r w:rsidRPr="00854B78">
        <w:rPr>
          <w:rFonts w:ascii="Arial" w:hAnsi="Arial" w:cs="Arial"/>
          <w:sz w:val="22"/>
          <w:szCs w:val="22"/>
        </w:rPr>
        <w:t xml:space="preserve"> señalado en el primer párrafo de esta cláusula, pagará mensualmente los rendimientos calculados a la tasa primaria promedio de rendimiento de los Certificados de la Tesorería de la Federación (CETES) a plazo de 28 días correspondientes a la tasa promedio de las emisiones del mes inmediato anterior. Estos rendimientos también se acreditarán a la cuenta bancaria señalada </w:t>
      </w:r>
      <w:r w:rsidRPr="00854B78">
        <w:rPr>
          <w:rFonts w:ascii="Arial" w:hAnsi="Arial" w:cs="Arial"/>
          <w:bCs/>
          <w:sz w:val="22"/>
          <w:szCs w:val="22"/>
        </w:rPr>
        <w:t>en el referido párrafo</w:t>
      </w:r>
      <w:r w:rsidRPr="00854B78">
        <w:rPr>
          <w:rFonts w:ascii="Arial" w:hAnsi="Arial" w:cs="Arial"/>
          <w:sz w:val="22"/>
          <w:szCs w:val="22"/>
        </w:rPr>
        <w:t xml:space="preserve"> y serán destinados exclusivamente para los fines a que se refiere este Anexo, en los términos que apruebe el Comité Técnico.</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b/>
          <w:sz w:val="22"/>
          <w:szCs w:val="22"/>
        </w:rPr>
        <w:t>DECIMASEGUNDA.-</w:t>
      </w:r>
      <w:r w:rsidRPr="00854B78">
        <w:rPr>
          <w:rFonts w:ascii="Arial" w:hAnsi="Arial" w:cs="Arial"/>
          <w:sz w:val="22"/>
          <w:szCs w:val="22"/>
        </w:rPr>
        <w:t xml:space="preserve"> Para los efectos de cumplimiento del </w:t>
      </w:r>
      <w:r w:rsidRPr="00854B78">
        <w:rPr>
          <w:rFonts w:ascii="Arial" w:hAnsi="Arial" w:cs="Arial"/>
          <w:bCs/>
          <w:sz w:val="22"/>
          <w:szCs w:val="22"/>
        </w:rPr>
        <w:t xml:space="preserve">presente </w:t>
      </w:r>
      <w:r w:rsidRPr="00854B78">
        <w:rPr>
          <w:rFonts w:ascii="Arial" w:hAnsi="Arial" w:cs="Arial"/>
          <w:sz w:val="22"/>
          <w:szCs w:val="22"/>
        </w:rPr>
        <w:t xml:space="preserve">Anexo se constituye un Comité Técnico conforme a las bases que a continuación se señalan: </w:t>
      </w:r>
    </w:p>
    <w:p w:rsidR="00DD7BAF" w:rsidRPr="00854B78" w:rsidRDefault="00DD7BAF" w:rsidP="00DD7BAF">
      <w:pPr>
        <w:pStyle w:val="Textoindependiente21"/>
        <w:spacing w:line="240" w:lineRule="atLeast"/>
        <w:rPr>
          <w:rFonts w:cs="Arial"/>
          <w:sz w:val="22"/>
          <w:szCs w:val="22"/>
        </w:rPr>
      </w:pPr>
      <w:r w:rsidRPr="00854B78">
        <w:rPr>
          <w:rFonts w:cs="Arial"/>
          <w:sz w:val="22"/>
          <w:szCs w:val="22"/>
        </w:rPr>
        <w:t xml:space="preserve">I. Estará integrado por un representante de cada una de las siguientes dependencias y entidades: la Secretaría, la Secretaría de Medio Ambiente y Recursos Naturales, la entidad federativa y el municipio. Por cada representante se nombrará un suplente. El representante de la entidad federativa </w:t>
      </w:r>
      <w:r w:rsidRPr="00854B78">
        <w:rPr>
          <w:rFonts w:cs="Arial"/>
          <w:bCs/>
          <w:sz w:val="22"/>
          <w:szCs w:val="22"/>
        </w:rPr>
        <w:t>será el Presidente del</w:t>
      </w:r>
      <w:r w:rsidRPr="00854B78">
        <w:rPr>
          <w:rFonts w:cs="Arial"/>
          <w:sz w:val="22"/>
          <w:szCs w:val="22"/>
        </w:rPr>
        <w:t xml:space="preserve"> Comité. </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 xml:space="preserve">La representación de los integrantes del Comité será como sigue: </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lastRenderedPageBreak/>
        <w:t xml:space="preserve">a). La del municipio recaerá en el Presidente Municipal y en el caso que éste renunciara a dicha representación en el Comité, el representante será la persona que expresamente designe el Ayuntamiento o, en su defecto, la Legislatura Local. </w:t>
      </w:r>
    </w:p>
    <w:p w:rsidR="00DD7BAF" w:rsidRPr="00854B78" w:rsidRDefault="00DD7BAF" w:rsidP="00DD7BAF">
      <w:pPr>
        <w:pStyle w:val="Textoindependiente21"/>
        <w:spacing w:line="240" w:lineRule="atLeast"/>
        <w:rPr>
          <w:rFonts w:cs="Arial"/>
          <w:sz w:val="22"/>
          <w:szCs w:val="22"/>
          <w:lang w:val="es-ES"/>
        </w:rPr>
      </w:pPr>
      <w:r w:rsidRPr="00854B78">
        <w:rPr>
          <w:rFonts w:cs="Arial"/>
          <w:sz w:val="22"/>
          <w:szCs w:val="22"/>
          <w:lang w:val="es-ES"/>
        </w:rPr>
        <w:t xml:space="preserve">b). La de la entidad federativa, corresponderá al </w:t>
      </w:r>
      <w:r w:rsidRPr="00854B78">
        <w:rPr>
          <w:rFonts w:cs="Arial"/>
          <w:sz w:val="22"/>
          <w:szCs w:val="22"/>
        </w:rPr>
        <w:t xml:space="preserve">Secretario de Finanzas y Administración </w:t>
      </w:r>
      <w:r w:rsidRPr="00854B78">
        <w:rPr>
          <w:rFonts w:cs="Arial"/>
          <w:sz w:val="22"/>
          <w:szCs w:val="22"/>
          <w:lang w:val="es-ES"/>
        </w:rPr>
        <w:t>de la entidad federativa.</w:t>
      </w:r>
    </w:p>
    <w:p w:rsidR="00DD7BAF" w:rsidRPr="00854B78" w:rsidRDefault="00DD7BAF" w:rsidP="00DD7BAF">
      <w:pPr>
        <w:spacing w:after="240" w:line="240" w:lineRule="atLeast"/>
        <w:jc w:val="both"/>
        <w:rPr>
          <w:rFonts w:ascii="Arial" w:hAnsi="Arial" w:cs="Arial"/>
          <w:sz w:val="22"/>
          <w:szCs w:val="22"/>
        </w:rPr>
      </w:pPr>
      <w:proofErr w:type="gramStart"/>
      <w:r w:rsidRPr="00854B78">
        <w:rPr>
          <w:rFonts w:ascii="Arial" w:hAnsi="Arial" w:cs="Arial"/>
          <w:sz w:val="22"/>
          <w:szCs w:val="22"/>
        </w:rPr>
        <w:t>c)</w:t>
      </w:r>
      <w:proofErr w:type="gramEnd"/>
      <w:r w:rsidRPr="00854B78">
        <w:rPr>
          <w:rFonts w:ascii="Arial" w:hAnsi="Arial" w:cs="Arial"/>
          <w:sz w:val="22"/>
          <w:szCs w:val="22"/>
        </w:rPr>
        <w:t>. La de la Secretaría de Medio Ambiente y Recursos Naturales, recaerá en el Delegado Federal en la entidad federativa de dicha dependencia del Gobierno Federal.</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d). La de la Secretaría corresponderá al Administrador Local Jurídico competente.</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Todos y cada uno de los miembros del Comité deberán estar debidamente acreditados ante la Secretaría de Finanzas y Administración de la entidad federativa y cualquier cambio de los mismos también deberá ser notificado a ésta.</w:t>
      </w:r>
    </w:p>
    <w:p w:rsidR="00DD7BAF" w:rsidRPr="00854B78" w:rsidRDefault="00DD7BAF" w:rsidP="00DD7BAF">
      <w:pPr>
        <w:pStyle w:val="Textoindependiente21"/>
        <w:spacing w:line="240" w:lineRule="atLeast"/>
        <w:rPr>
          <w:rFonts w:cs="Arial"/>
          <w:b/>
          <w:bCs/>
          <w:sz w:val="22"/>
          <w:szCs w:val="22"/>
          <w:lang w:val="es-ES"/>
        </w:rPr>
      </w:pPr>
      <w:r w:rsidRPr="00854B78">
        <w:rPr>
          <w:rFonts w:cs="Arial"/>
          <w:sz w:val="22"/>
          <w:szCs w:val="22"/>
          <w:lang w:val="es-ES"/>
        </w:rPr>
        <w:t xml:space="preserve">II. Tomará decisiones por mayoría y, en su caso, el representante de la entidad federativa tendrá voto de calidad. </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 xml:space="preserve">III. Efectuará reuniones con la periodicidad que él mismo fije y podrá llevar a cabo reuniones extraordinarias a solicitud de su Presidente o de </w:t>
      </w:r>
      <w:r w:rsidRPr="00854B78">
        <w:rPr>
          <w:rFonts w:ascii="Arial" w:hAnsi="Arial" w:cs="Arial"/>
          <w:bCs/>
          <w:sz w:val="22"/>
          <w:szCs w:val="22"/>
        </w:rPr>
        <w:t>al menos</w:t>
      </w:r>
      <w:r w:rsidRPr="00854B78">
        <w:rPr>
          <w:rFonts w:ascii="Arial" w:hAnsi="Arial" w:cs="Arial"/>
          <w:sz w:val="22"/>
          <w:szCs w:val="22"/>
        </w:rPr>
        <w:t xml:space="preserve"> dos de sus miembros.</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IV. Tendrá las siguientes facultades y obligaciones:</w:t>
      </w:r>
    </w:p>
    <w:p w:rsidR="00DD7BAF" w:rsidRPr="00854B78" w:rsidRDefault="00DD7BAF" w:rsidP="00DD7BAF">
      <w:pPr>
        <w:spacing w:after="240"/>
        <w:jc w:val="both"/>
        <w:rPr>
          <w:rFonts w:ascii="Arial" w:hAnsi="Arial" w:cs="Arial"/>
          <w:sz w:val="22"/>
          <w:szCs w:val="22"/>
        </w:rPr>
      </w:pPr>
      <w:r w:rsidRPr="00854B78">
        <w:rPr>
          <w:rFonts w:ascii="Arial" w:hAnsi="Arial" w:cs="Arial"/>
          <w:sz w:val="22"/>
          <w:szCs w:val="22"/>
        </w:rPr>
        <w:t xml:space="preserve">a). Recibir, analizar y, en su caso, aprobar los programas para la vigilancia, administración, mantenimiento, preservación y limpieza de </w:t>
      </w:r>
      <w:r w:rsidRPr="00854B78">
        <w:rPr>
          <w:rFonts w:ascii="Arial" w:hAnsi="Arial" w:cs="Arial"/>
          <w:bCs/>
          <w:sz w:val="22"/>
          <w:szCs w:val="22"/>
        </w:rPr>
        <w:t>la</w:t>
      </w:r>
      <w:r w:rsidRPr="00854B78">
        <w:rPr>
          <w:rFonts w:ascii="Arial" w:hAnsi="Arial" w:cs="Arial"/>
          <w:sz w:val="22"/>
          <w:szCs w:val="22"/>
        </w:rPr>
        <w:t xml:space="preserve"> zona </w:t>
      </w:r>
      <w:r w:rsidRPr="00854B78">
        <w:rPr>
          <w:rFonts w:ascii="Arial" w:hAnsi="Arial" w:cs="Arial"/>
          <w:bCs/>
          <w:sz w:val="22"/>
          <w:szCs w:val="22"/>
        </w:rPr>
        <w:t>federal marítimo terrestre, así como la prestación de los servicios que requiera la</w:t>
      </w:r>
      <w:r w:rsidRPr="00854B78">
        <w:rPr>
          <w:rFonts w:ascii="Arial" w:hAnsi="Arial" w:cs="Arial"/>
          <w:sz w:val="22"/>
          <w:szCs w:val="22"/>
        </w:rPr>
        <w:t xml:space="preserve"> misma, y los presupuestos de los mismos que el municipio le presente; así como vigilar su cumplimiento.</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b). Establecer las fechas en que la entidad federativa y/o el municipio deban cubrir sus respectivas aportaciones al fondo y vigilar que se cumplan los requisitos de entero y de rendición de cuenta comprobada a que se refiere la cláusula octava de este Anexo.</w:t>
      </w:r>
    </w:p>
    <w:p w:rsidR="00DD7BAF" w:rsidRPr="00854B78" w:rsidRDefault="00DD7BAF" w:rsidP="00DD7BAF">
      <w:pPr>
        <w:spacing w:after="240" w:line="240" w:lineRule="atLeast"/>
        <w:jc w:val="both"/>
        <w:rPr>
          <w:rFonts w:ascii="Arial" w:hAnsi="Arial" w:cs="Arial"/>
          <w:sz w:val="22"/>
          <w:szCs w:val="22"/>
        </w:rPr>
      </w:pPr>
      <w:proofErr w:type="gramStart"/>
      <w:r w:rsidRPr="00854B78">
        <w:rPr>
          <w:rFonts w:ascii="Arial" w:hAnsi="Arial" w:cs="Arial"/>
          <w:sz w:val="22"/>
          <w:szCs w:val="22"/>
        </w:rPr>
        <w:t>c)</w:t>
      </w:r>
      <w:proofErr w:type="gramEnd"/>
      <w:r w:rsidRPr="00854B78">
        <w:rPr>
          <w:rFonts w:ascii="Arial" w:hAnsi="Arial" w:cs="Arial"/>
          <w:sz w:val="22"/>
          <w:szCs w:val="22"/>
        </w:rPr>
        <w:t xml:space="preserve">. Verificar que los recursos del fondo sean aplicados al destino específico que establece esta Sección </w:t>
      </w:r>
      <w:r w:rsidRPr="00854B78">
        <w:rPr>
          <w:rFonts w:ascii="Arial" w:hAnsi="Arial" w:cs="Arial"/>
          <w:bCs/>
          <w:sz w:val="22"/>
          <w:szCs w:val="22"/>
        </w:rPr>
        <w:t>y</w:t>
      </w:r>
      <w:r w:rsidRPr="00854B78">
        <w:rPr>
          <w:rFonts w:ascii="Arial" w:hAnsi="Arial" w:cs="Arial"/>
          <w:sz w:val="22"/>
          <w:szCs w:val="22"/>
        </w:rPr>
        <w:t xml:space="preserve"> las demás disposiciones legales aplicables.</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 xml:space="preserve">d). Autorizar la disposición de los recursos necesarios de la cuenta bancaria que al efecto sea abierta a nombre del municipio en los términos de este Anexo, para la realización de los programas aprobados y comprobar que se destinen a los fines que establece esta Sección </w:t>
      </w:r>
      <w:r w:rsidRPr="00854B78">
        <w:rPr>
          <w:rFonts w:ascii="Arial" w:hAnsi="Arial" w:cs="Arial"/>
          <w:bCs/>
          <w:sz w:val="22"/>
          <w:szCs w:val="22"/>
        </w:rPr>
        <w:t>y</w:t>
      </w:r>
      <w:r w:rsidRPr="00854B78">
        <w:rPr>
          <w:rFonts w:ascii="Arial" w:hAnsi="Arial" w:cs="Arial"/>
          <w:sz w:val="22"/>
          <w:szCs w:val="22"/>
        </w:rPr>
        <w:t xml:space="preserve"> las demás disposiciones legales aplicables. </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e). Supervisar y vigilar la aplicación de las erogaciones que hayan sido autorizadas, conforme a lo dispuesto en esta Sección.</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f). Vigilar el cumplimiento de las obligaciones derivadas de esta Sección, así como presentar a la Secretaría y a la Secretaría de Medio Ambiente y Recursos Naturales, un informe trimestral sobre el desarrollo del mismo.</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 xml:space="preserve">g). Revisar la información escrita que debe entregarle el municipio sobre el manejo y aplicación del fondo a efecto de formular, en su caso, las observaciones procedentes en </w:t>
      </w:r>
      <w:r w:rsidRPr="00854B78">
        <w:rPr>
          <w:rFonts w:ascii="Arial" w:hAnsi="Arial" w:cs="Arial"/>
          <w:sz w:val="22"/>
          <w:szCs w:val="22"/>
        </w:rPr>
        <w:lastRenderedPageBreak/>
        <w:t>cuanto tenga conocimiento de cualquier desviación de los lineamientos establecidos al respecto.</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h). Comunicar a la Secretaría de Finanzas y Administración de la entidad federativa los casos en que, por razones que estime justificadas, deban suspenderse las ministraciones de fondos al municipio.</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i). Formular el dictamen a que se refiere la cláusula cuarta de este Anexo y comunicar a la Secretaría los resultados del mismo.</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j). En general, contará con todas las facultades necesarias para la consecución de los objetivos de la presente Sección.</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b/>
          <w:sz w:val="22"/>
          <w:szCs w:val="22"/>
        </w:rPr>
        <w:t xml:space="preserve">DECIMATERCERA.- </w:t>
      </w:r>
      <w:r w:rsidRPr="00854B78">
        <w:rPr>
          <w:rFonts w:ascii="Arial" w:hAnsi="Arial" w:cs="Arial"/>
          <w:sz w:val="22"/>
          <w:szCs w:val="22"/>
        </w:rPr>
        <w:t>La entidad federativa y el municipio se obligan a cubrir sus respectivas aportaciones al fondo en las fechas que fije el Comité Técnico</w:t>
      </w:r>
      <w:r w:rsidRPr="00854B78">
        <w:rPr>
          <w:rFonts w:ascii="Arial" w:hAnsi="Arial" w:cs="Arial"/>
          <w:bCs/>
          <w:sz w:val="22"/>
          <w:szCs w:val="22"/>
        </w:rPr>
        <w:t>, las cuales</w:t>
      </w:r>
      <w:r w:rsidRPr="00854B78">
        <w:rPr>
          <w:rFonts w:ascii="Arial" w:hAnsi="Arial" w:cs="Arial"/>
          <w:sz w:val="22"/>
          <w:szCs w:val="22"/>
        </w:rPr>
        <w:t xml:space="preserve"> serán concentradas en la Secretaría de Finanzas y Administración de la entidad federativa. Tales aportaciones se efectuarán mediante </w:t>
      </w:r>
      <w:proofErr w:type="spellStart"/>
      <w:r w:rsidRPr="00854B78">
        <w:rPr>
          <w:rFonts w:ascii="Arial" w:hAnsi="Arial" w:cs="Arial"/>
          <w:sz w:val="22"/>
          <w:szCs w:val="22"/>
        </w:rPr>
        <w:t>acreditamiento</w:t>
      </w:r>
      <w:proofErr w:type="spellEnd"/>
      <w:r w:rsidRPr="00854B78">
        <w:rPr>
          <w:rFonts w:ascii="Arial" w:hAnsi="Arial" w:cs="Arial"/>
          <w:sz w:val="22"/>
          <w:szCs w:val="22"/>
        </w:rPr>
        <w:t xml:space="preserve"> a la cuenta bancaria que señale la propia dependencia.</w:t>
      </w:r>
    </w:p>
    <w:p w:rsidR="00DD7BAF" w:rsidRPr="00854B78" w:rsidRDefault="00DD7BAF" w:rsidP="00DD7BAF">
      <w:pPr>
        <w:pStyle w:val="Textoindependiente21"/>
        <w:rPr>
          <w:rFonts w:cs="Arial"/>
          <w:sz w:val="22"/>
          <w:szCs w:val="22"/>
        </w:rPr>
      </w:pPr>
      <w:r w:rsidRPr="00854B78">
        <w:rPr>
          <w:rFonts w:cs="Arial"/>
          <w:sz w:val="22"/>
          <w:szCs w:val="22"/>
        </w:rPr>
        <w:t>El depósito por uno de los aportantes al fondo de un monto superior al que le corresponda, no obliga a los otros a hacerlo de la misma manera. Dicho monto aportado en exceso no se considerará como parte del fondo, pero sí podrá destinarse a los programas aprobados a que se refiere esta Sección, así como a la vigilancia, administración, mantenimiento, preservación y limpieza de la zona federal marítimo terrestre y a la prestación de los servicios que requiera la misma.</w:t>
      </w:r>
    </w:p>
    <w:p w:rsidR="00DD7BAF" w:rsidRPr="00854B78" w:rsidRDefault="00DD7BAF" w:rsidP="00DD7BAF">
      <w:pPr>
        <w:pStyle w:val="Textoindependiente21"/>
        <w:spacing w:line="240" w:lineRule="atLeast"/>
        <w:rPr>
          <w:rFonts w:cs="Arial"/>
          <w:sz w:val="22"/>
          <w:szCs w:val="22"/>
        </w:rPr>
      </w:pPr>
      <w:r w:rsidRPr="00854B78">
        <w:rPr>
          <w:rFonts w:cs="Arial"/>
          <w:sz w:val="22"/>
          <w:szCs w:val="22"/>
        </w:rPr>
        <w:t>Los recursos que se aporten por parte de la Secretaría podrán disminuirse o aumentarse, sin exceder del límite máximo de 10% del monto de los ingresos que le correspondan conforme a este Anexo, a solicitud de la entidad federativa y/o del municipio, situación que deberá comunicarse por escrito a la Secretaría para su posterior publicación en el órgano de difusión de la entidad federativa y en el Diario Oficial de la Federación. Dichas modificaciones sólo podrán hacerse dentro de los primeros dos meses del ejercicio de que se trate.</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b/>
          <w:sz w:val="22"/>
          <w:szCs w:val="22"/>
        </w:rPr>
        <w:t>DECIMACUARTA.-</w:t>
      </w:r>
      <w:r w:rsidRPr="00854B78">
        <w:rPr>
          <w:rFonts w:ascii="Arial" w:hAnsi="Arial" w:cs="Arial"/>
          <w:sz w:val="22"/>
          <w:szCs w:val="22"/>
        </w:rPr>
        <w:t xml:space="preserve"> El municipio administrará y hará debida aplicación de las cantidades que reciba del fondo y, en su caso, de sus rendimientos, en los términos de este Anexo, debiendo cumplir con las obligaciones que le correspondan, además de las siguientes:</w:t>
      </w:r>
    </w:p>
    <w:p w:rsidR="00DD7BAF" w:rsidRPr="00854B78" w:rsidRDefault="00DD7BAF" w:rsidP="00DD7BAF">
      <w:pPr>
        <w:pStyle w:val="Textoindependiente21"/>
        <w:spacing w:line="240" w:lineRule="atLeast"/>
        <w:rPr>
          <w:rFonts w:cs="Arial"/>
          <w:b/>
          <w:bCs/>
          <w:sz w:val="22"/>
          <w:szCs w:val="22"/>
        </w:rPr>
      </w:pPr>
      <w:r w:rsidRPr="00854B78">
        <w:rPr>
          <w:rFonts w:cs="Arial"/>
          <w:sz w:val="22"/>
          <w:szCs w:val="22"/>
        </w:rPr>
        <w:t>I. Presentar al Comité Técnico, previa la autorización de disposición de recursos del fondo, los programas y presupuestos específicos de cada uno de ellos debidamente calendarizados, de manera tal que los ingresos que perciba del fondo resulten suficientes para su cumplimiento.</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II. Incluir un informe sobre la aplicación de los recursos del fondo en la Cuenta de la Hacienda Pública que anualmente rinde a la Legislatura Local y destinar copia del mismo al Comité Técnico y a la Unidad de Coordinación con Entidades Federativas de la Secretaría.</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sz w:val="22"/>
          <w:szCs w:val="22"/>
        </w:rPr>
        <w:t xml:space="preserve">III. Informar al Comité Técnico, trimestralmente y siempre que se le requiera, sobre el desarrollo de los programas aprobados y la aplicación de los recursos del fondo y </w:t>
      </w:r>
      <w:r w:rsidRPr="00854B78">
        <w:rPr>
          <w:rFonts w:ascii="Arial" w:hAnsi="Arial" w:cs="Arial"/>
          <w:sz w:val="22"/>
          <w:szCs w:val="22"/>
        </w:rPr>
        <w:lastRenderedPageBreak/>
        <w:t xml:space="preserve">presentar los estados de las cuentas </w:t>
      </w:r>
      <w:r w:rsidRPr="00854B78">
        <w:rPr>
          <w:rFonts w:ascii="Arial" w:hAnsi="Arial" w:cs="Arial"/>
          <w:bCs/>
          <w:sz w:val="22"/>
          <w:szCs w:val="22"/>
        </w:rPr>
        <w:t>bancarias</w:t>
      </w:r>
      <w:r w:rsidRPr="00854B78">
        <w:rPr>
          <w:rFonts w:ascii="Arial" w:hAnsi="Arial" w:cs="Arial"/>
          <w:sz w:val="22"/>
          <w:szCs w:val="22"/>
        </w:rPr>
        <w:t xml:space="preserve"> en las que sean depositados los recursos de dicho fondo.</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b/>
          <w:sz w:val="22"/>
          <w:szCs w:val="22"/>
        </w:rPr>
        <w:t>DECIMAQUINTA.-</w:t>
      </w:r>
      <w:r w:rsidRPr="00854B78">
        <w:rPr>
          <w:rFonts w:ascii="Arial" w:hAnsi="Arial" w:cs="Arial"/>
          <w:sz w:val="22"/>
          <w:szCs w:val="22"/>
        </w:rPr>
        <w:t xml:space="preserve"> La entidad federativa o el municipio podrán reducir o cancelar en su totalidad programas, siempre y cuando los ya iniciados sean concluidos.</w:t>
      </w:r>
    </w:p>
    <w:p w:rsidR="00DD7BAF" w:rsidRPr="00854B78" w:rsidRDefault="00DD7BAF" w:rsidP="00DD7BAF">
      <w:pPr>
        <w:spacing w:after="240" w:line="240" w:lineRule="atLeast"/>
        <w:jc w:val="both"/>
        <w:rPr>
          <w:rFonts w:ascii="Arial" w:hAnsi="Arial" w:cs="Arial"/>
          <w:bCs/>
          <w:sz w:val="22"/>
          <w:szCs w:val="22"/>
        </w:rPr>
      </w:pPr>
      <w:r w:rsidRPr="00854B78">
        <w:rPr>
          <w:rFonts w:ascii="Arial" w:hAnsi="Arial" w:cs="Arial"/>
          <w:b/>
          <w:sz w:val="22"/>
          <w:szCs w:val="22"/>
        </w:rPr>
        <w:t>DECIMASEXTA.-</w:t>
      </w:r>
      <w:r w:rsidRPr="00854B78">
        <w:rPr>
          <w:rFonts w:ascii="Arial" w:hAnsi="Arial" w:cs="Arial"/>
          <w:sz w:val="22"/>
          <w:szCs w:val="22"/>
        </w:rPr>
        <w:t xml:space="preserve"> La aportación de la Secretaría al fondo a que se refiere este Anexo se hará </w:t>
      </w:r>
      <w:r w:rsidRPr="00854B78">
        <w:rPr>
          <w:rFonts w:ascii="Arial" w:hAnsi="Arial" w:cs="Arial"/>
          <w:bCs/>
          <w:sz w:val="22"/>
          <w:szCs w:val="22"/>
        </w:rPr>
        <w:t>únicamente con recursos del</w:t>
      </w:r>
      <w:r w:rsidRPr="00854B78">
        <w:rPr>
          <w:rFonts w:ascii="Arial" w:hAnsi="Arial" w:cs="Arial"/>
          <w:sz w:val="22"/>
          <w:szCs w:val="22"/>
        </w:rPr>
        <w:t xml:space="preserve"> ejercicio fiscal </w:t>
      </w:r>
      <w:r w:rsidRPr="00854B78">
        <w:rPr>
          <w:rFonts w:ascii="Arial" w:hAnsi="Arial" w:cs="Arial"/>
          <w:bCs/>
          <w:sz w:val="22"/>
          <w:szCs w:val="22"/>
        </w:rPr>
        <w:t>de que se trate.</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b/>
          <w:sz w:val="22"/>
          <w:szCs w:val="22"/>
        </w:rPr>
        <w:t>DECIMASEPTIMA.-</w:t>
      </w:r>
      <w:r w:rsidRPr="00854B78">
        <w:rPr>
          <w:rFonts w:ascii="Arial" w:hAnsi="Arial" w:cs="Arial"/>
          <w:sz w:val="22"/>
          <w:szCs w:val="22"/>
        </w:rPr>
        <w:t xml:space="preserve"> Los recursos del fondo junto con los rendimientos que hubieren generado, que durante un ejercicio fiscal no sean utilizados debido a que el municipio no </w:t>
      </w:r>
      <w:r w:rsidRPr="00854B78">
        <w:rPr>
          <w:rFonts w:ascii="Arial" w:hAnsi="Arial" w:cs="Arial"/>
          <w:bCs/>
          <w:sz w:val="22"/>
          <w:szCs w:val="22"/>
        </w:rPr>
        <w:t>haya cumplido</w:t>
      </w:r>
      <w:r w:rsidRPr="00854B78">
        <w:rPr>
          <w:rFonts w:ascii="Arial" w:hAnsi="Arial" w:cs="Arial"/>
          <w:sz w:val="22"/>
          <w:szCs w:val="22"/>
        </w:rPr>
        <w:t xml:space="preserve"> con los programas aprobados, previo dictamen del Comité Técnico que hará del conocimiento de la Secretaría, serán acreditados en la cuenta bancaria que al efecto sea abierta a nombre de la entidad federativa, a fin de que ésta los aplique a los fines que señala esta Sección, debiendo cumplir con los programas aprobados e informar a la Secretaría y al Comité Técnico de ello.</w:t>
      </w:r>
    </w:p>
    <w:p w:rsidR="00DD7BAF" w:rsidRPr="00854B78" w:rsidRDefault="00DD7BAF" w:rsidP="00DD7BAF">
      <w:pPr>
        <w:pStyle w:val="Textoindependiente21"/>
        <w:spacing w:line="240" w:lineRule="atLeast"/>
        <w:rPr>
          <w:rFonts w:cs="Arial"/>
          <w:sz w:val="22"/>
          <w:szCs w:val="22"/>
        </w:rPr>
      </w:pPr>
      <w:r w:rsidRPr="00854B78">
        <w:rPr>
          <w:rFonts w:cs="Arial"/>
          <w:b/>
          <w:sz w:val="22"/>
          <w:szCs w:val="22"/>
        </w:rPr>
        <w:t xml:space="preserve">DECIMAOCTAVA.- </w:t>
      </w:r>
      <w:r w:rsidRPr="00854B78">
        <w:rPr>
          <w:rFonts w:cs="Arial"/>
          <w:sz w:val="22"/>
          <w:szCs w:val="22"/>
        </w:rPr>
        <w:t xml:space="preserve">El incumplimiento por parte del municipio a lo dispuesto en la cláusula </w:t>
      </w:r>
      <w:proofErr w:type="spellStart"/>
      <w:r w:rsidRPr="00854B78">
        <w:rPr>
          <w:rFonts w:cs="Arial"/>
          <w:sz w:val="22"/>
          <w:szCs w:val="22"/>
        </w:rPr>
        <w:t>decimacuarta</w:t>
      </w:r>
      <w:proofErr w:type="spellEnd"/>
      <w:r w:rsidRPr="00854B78">
        <w:rPr>
          <w:rFonts w:cs="Arial"/>
          <w:sz w:val="22"/>
          <w:szCs w:val="22"/>
        </w:rPr>
        <w:t xml:space="preserve"> de este Anexo dará lugar al reembolso de</w:t>
      </w:r>
      <w:r w:rsidRPr="00854B78">
        <w:rPr>
          <w:rFonts w:cs="Arial"/>
          <w:bCs/>
          <w:sz w:val="22"/>
          <w:szCs w:val="22"/>
        </w:rPr>
        <w:t xml:space="preserve"> </w:t>
      </w:r>
      <w:r w:rsidRPr="00854B78">
        <w:rPr>
          <w:rFonts w:cs="Arial"/>
          <w:sz w:val="22"/>
          <w:szCs w:val="22"/>
        </w:rPr>
        <w:t>los recursos no aplicados a la entidad federativa, con los rendimientos que se hubiesen generado. Los recursos correspondientes al municipio y a la Secretaría serán acreditados a la entidad federativa en los mismos términos a que se refiere la cláusula anterior.</w:t>
      </w:r>
    </w:p>
    <w:p w:rsidR="00DD7BAF" w:rsidRPr="00854B78" w:rsidRDefault="00DD7BAF" w:rsidP="00DD7BAF">
      <w:pPr>
        <w:spacing w:after="240" w:line="240" w:lineRule="atLeast"/>
        <w:jc w:val="both"/>
        <w:rPr>
          <w:rFonts w:ascii="Arial" w:hAnsi="Arial" w:cs="Arial"/>
          <w:sz w:val="22"/>
          <w:szCs w:val="22"/>
        </w:rPr>
      </w:pPr>
      <w:r w:rsidRPr="00854B78">
        <w:rPr>
          <w:rFonts w:ascii="Arial" w:hAnsi="Arial" w:cs="Arial"/>
          <w:b/>
          <w:sz w:val="22"/>
          <w:szCs w:val="22"/>
        </w:rPr>
        <w:t xml:space="preserve">DECIMANOVENA.- </w:t>
      </w:r>
      <w:r w:rsidRPr="00854B78">
        <w:rPr>
          <w:rFonts w:ascii="Arial" w:hAnsi="Arial" w:cs="Arial"/>
          <w:sz w:val="22"/>
          <w:szCs w:val="22"/>
        </w:rPr>
        <w:t xml:space="preserve">Para el caso de aplicación de lo dispuesto en el segundo párrafo de la cláusula cuarta de este Anexo, simultáneamente, la entidad federativa asumirá también la administración del fondo constituido en los términos de </w:t>
      </w:r>
      <w:r w:rsidRPr="00854B78">
        <w:rPr>
          <w:rFonts w:ascii="Arial" w:hAnsi="Arial" w:cs="Arial"/>
          <w:bCs/>
          <w:sz w:val="22"/>
          <w:szCs w:val="22"/>
        </w:rPr>
        <w:t>esta</w:t>
      </w:r>
      <w:r w:rsidRPr="00854B78">
        <w:rPr>
          <w:rFonts w:ascii="Arial" w:hAnsi="Arial" w:cs="Arial"/>
          <w:sz w:val="22"/>
          <w:szCs w:val="22"/>
        </w:rPr>
        <w:t xml:space="preserve"> Sección, bajo las mismas condiciones establecidas </w:t>
      </w:r>
      <w:r w:rsidRPr="00854B78">
        <w:rPr>
          <w:rFonts w:ascii="Arial" w:hAnsi="Arial" w:cs="Arial"/>
          <w:bCs/>
          <w:sz w:val="22"/>
          <w:szCs w:val="22"/>
        </w:rPr>
        <w:t xml:space="preserve">en la misma </w:t>
      </w:r>
      <w:r w:rsidRPr="00854B78">
        <w:rPr>
          <w:rFonts w:ascii="Arial" w:hAnsi="Arial" w:cs="Arial"/>
          <w:sz w:val="22"/>
          <w:szCs w:val="22"/>
        </w:rPr>
        <w:t>y para la utilización de los recursos en la circunscripción territorial del municipio.</w:t>
      </w:r>
    </w:p>
    <w:p w:rsidR="00DD7BAF" w:rsidRPr="00854B78" w:rsidRDefault="00DD7BAF" w:rsidP="00DD7BAF">
      <w:pPr>
        <w:spacing w:after="240"/>
        <w:jc w:val="both"/>
        <w:rPr>
          <w:rFonts w:ascii="Arial" w:hAnsi="Arial" w:cs="Arial"/>
          <w:sz w:val="22"/>
          <w:szCs w:val="22"/>
        </w:rPr>
      </w:pPr>
      <w:r w:rsidRPr="00854B78">
        <w:rPr>
          <w:rFonts w:ascii="Arial" w:hAnsi="Arial" w:cs="Arial"/>
          <w:b/>
          <w:sz w:val="22"/>
          <w:szCs w:val="22"/>
        </w:rPr>
        <w:t>VIGESIMA.-</w:t>
      </w:r>
      <w:r w:rsidRPr="00854B78">
        <w:rPr>
          <w:rFonts w:ascii="Arial" w:hAnsi="Arial" w:cs="Arial"/>
          <w:sz w:val="22"/>
          <w:szCs w:val="22"/>
        </w:rPr>
        <w:t xml:space="preserve"> El presente Anexo forma parte integrante del Convenio de Colaboración Administrativa en Materia Fiscal Federal y, por lo tanto, le son aplicables en todo lo conducente sus disposiciones, así como las de la legislación federal correspondiente.   </w:t>
      </w:r>
    </w:p>
    <w:p w:rsidR="00F80932" w:rsidRPr="00854B78" w:rsidRDefault="00DD7BAF" w:rsidP="00DD7BAF">
      <w:pPr>
        <w:spacing w:after="240"/>
        <w:jc w:val="both"/>
        <w:rPr>
          <w:rFonts w:ascii="Arial" w:hAnsi="Arial" w:cs="Arial"/>
          <w:sz w:val="22"/>
          <w:szCs w:val="22"/>
        </w:rPr>
      </w:pPr>
      <w:r w:rsidRPr="00854B78">
        <w:rPr>
          <w:rFonts w:ascii="Arial" w:hAnsi="Arial" w:cs="Arial"/>
          <w:sz w:val="22"/>
          <w:szCs w:val="22"/>
        </w:rPr>
        <w:t>Este Anexo se publicará tanto en el órgano de difusión de la entidad federativa como en el Diario Oficial de la Federación y entrará en vigor a partir del día siguiente al de su publicación en este último, fecha en la que queda sin efecto el Anexo No. 1 al Convenio de Colaboración Administrativa en Materia Fiscal Federal celebrado por la Secretaría</w:t>
      </w:r>
      <w:r w:rsidR="00F80932" w:rsidRPr="00854B78">
        <w:rPr>
          <w:rFonts w:ascii="Arial" w:hAnsi="Arial" w:cs="Arial"/>
          <w:sz w:val="22"/>
          <w:szCs w:val="22"/>
        </w:rPr>
        <w:t xml:space="preserve">, el Estado de Campeche y el Municipio de Carmen, </w:t>
      </w:r>
      <w:r w:rsidRPr="00854B78">
        <w:rPr>
          <w:rFonts w:ascii="Arial" w:hAnsi="Arial" w:cs="Arial"/>
          <w:sz w:val="22"/>
          <w:szCs w:val="22"/>
        </w:rPr>
        <w:t xml:space="preserve">publicado en el Diario Oficial de la Federación el </w:t>
      </w:r>
      <w:r w:rsidR="00F80932" w:rsidRPr="00854B78">
        <w:rPr>
          <w:rFonts w:ascii="Arial" w:hAnsi="Arial" w:cs="Arial"/>
          <w:sz w:val="22"/>
          <w:szCs w:val="22"/>
        </w:rPr>
        <w:t>6</w:t>
      </w:r>
      <w:r w:rsidRPr="00854B78">
        <w:rPr>
          <w:rFonts w:ascii="Arial" w:hAnsi="Arial" w:cs="Arial"/>
          <w:sz w:val="22"/>
          <w:szCs w:val="22"/>
        </w:rPr>
        <w:t xml:space="preserve"> de </w:t>
      </w:r>
      <w:r w:rsidR="00F80932" w:rsidRPr="00854B78">
        <w:rPr>
          <w:rFonts w:ascii="Arial" w:hAnsi="Arial" w:cs="Arial"/>
          <w:sz w:val="22"/>
          <w:szCs w:val="22"/>
        </w:rPr>
        <w:t xml:space="preserve">julio </w:t>
      </w:r>
      <w:r w:rsidRPr="00854B78">
        <w:rPr>
          <w:rFonts w:ascii="Arial" w:hAnsi="Arial" w:cs="Arial"/>
          <w:sz w:val="22"/>
          <w:szCs w:val="22"/>
        </w:rPr>
        <w:t>de 19</w:t>
      </w:r>
      <w:r w:rsidR="00F80932" w:rsidRPr="00854B78">
        <w:rPr>
          <w:rFonts w:ascii="Arial" w:hAnsi="Arial" w:cs="Arial"/>
          <w:sz w:val="22"/>
          <w:szCs w:val="22"/>
        </w:rPr>
        <w:t>99.</w:t>
      </w:r>
    </w:p>
    <w:p w:rsidR="00DD7BAF" w:rsidRPr="00854B78" w:rsidRDefault="00DD7BAF" w:rsidP="00DD7BAF">
      <w:pPr>
        <w:jc w:val="center"/>
        <w:rPr>
          <w:rFonts w:ascii="Arial" w:hAnsi="Arial" w:cs="Arial"/>
          <w:b/>
          <w:bCs/>
          <w:sz w:val="22"/>
          <w:szCs w:val="22"/>
          <w:lang w:val="en-US"/>
        </w:rPr>
      </w:pPr>
      <w:r w:rsidRPr="00854B78">
        <w:rPr>
          <w:rFonts w:ascii="Arial" w:hAnsi="Arial" w:cs="Arial"/>
          <w:b/>
          <w:bCs/>
          <w:sz w:val="22"/>
          <w:szCs w:val="22"/>
          <w:lang w:val="en-US"/>
        </w:rPr>
        <w:t>T R A N S I T O R I A</w:t>
      </w:r>
    </w:p>
    <w:p w:rsidR="00DD7BAF" w:rsidRPr="00854B78" w:rsidRDefault="00DD7BAF" w:rsidP="00DD7BAF">
      <w:pPr>
        <w:jc w:val="center"/>
        <w:rPr>
          <w:rFonts w:ascii="Arial" w:hAnsi="Arial" w:cs="Arial"/>
          <w:sz w:val="22"/>
          <w:szCs w:val="22"/>
          <w:lang w:val="en-US"/>
        </w:rPr>
      </w:pPr>
    </w:p>
    <w:p w:rsidR="00DD7BAF" w:rsidRPr="00854B78" w:rsidRDefault="00DD7BAF" w:rsidP="00DD7BAF">
      <w:pPr>
        <w:pStyle w:val="Textoindependiente21"/>
        <w:spacing w:after="0"/>
        <w:rPr>
          <w:rFonts w:cs="Arial"/>
          <w:strike/>
          <w:sz w:val="22"/>
          <w:szCs w:val="22"/>
          <w:lang w:val="es-ES"/>
        </w:rPr>
      </w:pPr>
      <w:r w:rsidRPr="00854B78">
        <w:rPr>
          <w:rFonts w:cs="Arial"/>
          <w:b/>
          <w:bCs/>
          <w:sz w:val="22"/>
          <w:szCs w:val="22"/>
          <w:lang w:val="es-ES"/>
        </w:rPr>
        <w:t>UNICA.-</w:t>
      </w:r>
      <w:r w:rsidRPr="00854B78">
        <w:rPr>
          <w:rFonts w:cs="Arial"/>
          <w:sz w:val="22"/>
          <w:szCs w:val="22"/>
          <w:lang w:val="es-ES"/>
        </w:rPr>
        <w:t xml:space="preserve"> Los asuntos que a la fecha de entrada en vigor del presente Anexo se encuentren en trámite ante las autoridades fiscales de la entidad federativa o del municipio, serán concluidos en los términos del </w:t>
      </w:r>
      <w:r w:rsidRPr="00854B78">
        <w:rPr>
          <w:rFonts w:cs="Arial"/>
          <w:sz w:val="22"/>
          <w:szCs w:val="22"/>
        </w:rPr>
        <w:t>Anexo No. 1 al Convenio de Colaboración Administrativa en Materia Fiscal Federal celebrado por la Sec</w:t>
      </w:r>
      <w:r w:rsidR="00F80932" w:rsidRPr="00854B78">
        <w:rPr>
          <w:rFonts w:cs="Arial"/>
          <w:sz w:val="22"/>
          <w:szCs w:val="22"/>
        </w:rPr>
        <w:t xml:space="preserve">retaría y la entidad federativa y el municipio, </w:t>
      </w:r>
      <w:r w:rsidRPr="00854B78">
        <w:rPr>
          <w:rFonts w:cs="Arial"/>
          <w:sz w:val="22"/>
          <w:szCs w:val="22"/>
        </w:rPr>
        <w:t xml:space="preserve"> publicado en el Diario Oficial de la Federación  el</w:t>
      </w:r>
      <w:r w:rsidR="00F80932" w:rsidRPr="00854B78">
        <w:rPr>
          <w:rFonts w:cs="Arial"/>
          <w:sz w:val="22"/>
          <w:szCs w:val="22"/>
        </w:rPr>
        <w:t xml:space="preserve"> 6 de julio </w:t>
      </w:r>
      <w:r w:rsidRPr="00854B78">
        <w:rPr>
          <w:rFonts w:cs="Arial"/>
          <w:sz w:val="22"/>
          <w:szCs w:val="22"/>
        </w:rPr>
        <w:t>de 19</w:t>
      </w:r>
      <w:r w:rsidR="00F80932" w:rsidRPr="00854B78">
        <w:rPr>
          <w:rFonts w:cs="Arial"/>
          <w:sz w:val="22"/>
          <w:szCs w:val="22"/>
        </w:rPr>
        <w:t>99</w:t>
      </w:r>
      <w:r w:rsidRPr="00854B78">
        <w:rPr>
          <w:rFonts w:cs="Arial"/>
          <w:sz w:val="22"/>
          <w:szCs w:val="22"/>
        </w:rPr>
        <w:t xml:space="preserve">.   </w:t>
      </w:r>
    </w:p>
    <w:p w:rsidR="00DD7BAF" w:rsidRPr="00854B78" w:rsidRDefault="00DD7BAF" w:rsidP="00DD7BAF">
      <w:pPr>
        <w:ind w:left="4536"/>
        <w:jc w:val="both"/>
        <w:rPr>
          <w:rFonts w:ascii="Arial" w:hAnsi="Arial" w:cs="Arial"/>
          <w:sz w:val="22"/>
          <w:szCs w:val="22"/>
        </w:rPr>
      </w:pPr>
    </w:p>
    <w:p w:rsidR="00DD7BAF" w:rsidRPr="00854B78" w:rsidRDefault="00DD7BAF" w:rsidP="00DD7BAF">
      <w:pPr>
        <w:ind w:left="4536"/>
        <w:jc w:val="both"/>
        <w:rPr>
          <w:rFonts w:ascii="Arial" w:hAnsi="Arial" w:cs="Arial"/>
          <w:sz w:val="22"/>
          <w:szCs w:val="22"/>
        </w:rPr>
      </w:pPr>
    </w:p>
    <w:p w:rsidR="00DD7BAF" w:rsidRDefault="00DD7BAF" w:rsidP="00DD7BAF">
      <w:pPr>
        <w:jc w:val="both"/>
        <w:rPr>
          <w:rFonts w:ascii="Arial" w:hAnsi="Arial" w:cs="Arial"/>
          <w:sz w:val="22"/>
          <w:szCs w:val="22"/>
        </w:rPr>
      </w:pPr>
      <w:r w:rsidRPr="00854B78">
        <w:rPr>
          <w:rFonts w:ascii="Arial" w:hAnsi="Arial" w:cs="Arial"/>
          <w:sz w:val="22"/>
          <w:szCs w:val="22"/>
        </w:rPr>
        <w:lastRenderedPageBreak/>
        <w:t xml:space="preserve">México, D.F., a 7 de junio de 2007.- Por el Estado: el Gobernador, </w:t>
      </w:r>
      <w:r w:rsidRPr="00854B78">
        <w:rPr>
          <w:rFonts w:ascii="Arial" w:hAnsi="Arial" w:cs="Arial"/>
          <w:b/>
          <w:sz w:val="22"/>
          <w:szCs w:val="22"/>
        </w:rPr>
        <w:t>Jorge Carlos Hurtado Valdez.-</w:t>
      </w:r>
      <w:r w:rsidRPr="00854B78">
        <w:rPr>
          <w:rFonts w:ascii="Arial" w:hAnsi="Arial" w:cs="Arial"/>
          <w:sz w:val="22"/>
          <w:szCs w:val="22"/>
        </w:rPr>
        <w:t xml:space="preserve"> Rúbrica.- El Secretario de Gobierno, </w:t>
      </w:r>
      <w:r w:rsidRPr="00854B78">
        <w:rPr>
          <w:rFonts w:ascii="Arial" w:hAnsi="Arial" w:cs="Arial"/>
          <w:b/>
          <w:sz w:val="22"/>
          <w:szCs w:val="22"/>
        </w:rPr>
        <w:t>Ricardo Miguel Medina Farfán.-</w:t>
      </w:r>
      <w:r w:rsidRPr="00854B78">
        <w:rPr>
          <w:rFonts w:ascii="Arial" w:hAnsi="Arial" w:cs="Arial"/>
          <w:sz w:val="22"/>
          <w:szCs w:val="22"/>
        </w:rPr>
        <w:t xml:space="preserve"> Rúbrica.- El Secretario de Finanzas y Administración, </w:t>
      </w:r>
      <w:r w:rsidRPr="00854B78">
        <w:rPr>
          <w:rFonts w:ascii="Arial" w:hAnsi="Arial" w:cs="Arial"/>
          <w:b/>
          <w:sz w:val="22"/>
          <w:szCs w:val="22"/>
        </w:rPr>
        <w:t>Víctor Santiago Pérez Aguilar.-</w:t>
      </w:r>
      <w:r w:rsidRPr="00854B78">
        <w:rPr>
          <w:rFonts w:ascii="Arial" w:hAnsi="Arial" w:cs="Arial"/>
          <w:sz w:val="22"/>
          <w:szCs w:val="22"/>
        </w:rPr>
        <w:t xml:space="preserve"> Rúbrica</w:t>
      </w:r>
      <w:r w:rsidRPr="00854B78">
        <w:rPr>
          <w:rFonts w:ascii="Arial" w:hAnsi="Arial" w:cs="Arial"/>
          <w:b/>
          <w:sz w:val="22"/>
          <w:szCs w:val="22"/>
        </w:rPr>
        <w:t xml:space="preserve">.- </w:t>
      </w:r>
      <w:r w:rsidRPr="00854B78">
        <w:rPr>
          <w:rFonts w:ascii="Arial" w:hAnsi="Arial" w:cs="Arial"/>
          <w:sz w:val="22"/>
          <w:szCs w:val="22"/>
        </w:rPr>
        <w:t xml:space="preserve">Por el Municipio: el Presidente,  </w:t>
      </w:r>
      <w:r w:rsidRPr="00854B78">
        <w:rPr>
          <w:rFonts w:ascii="Arial" w:hAnsi="Arial" w:cs="Arial"/>
          <w:b/>
          <w:sz w:val="22"/>
          <w:szCs w:val="22"/>
        </w:rPr>
        <w:t xml:space="preserve">José Ignacio </w:t>
      </w:r>
      <w:proofErr w:type="spellStart"/>
      <w:r w:rsidRPr="00854B78">
        <w:rPr>
          <w:rFonts w:ascii="Arial" w:hAnsi="Arial" w:cs="Arial"/>
          <w:b/>
          <w:sz w:val="22"/>
          <w:szCs w:val="22"/>
        </w:rPr>
        <w:t>Seara</w:t>
      </w:r>
      <w:proofErr w:type="spellEnd"/>
      <w:r w:rsidRPr="00854B78">
        <w:rPr>
          <w:rFonts w:ascii="Arial" w:hAnsi="Arial" w:cs="Arial"/>
          <w:b/>
          <w:sz w:val="22"/>
          <w:szCs w:val="22"/>
        </w:rPr>
        <w:t xml:space="preserve"> Sierra.-</w:t>
      </w:r>
      <w:r w:rsidRPr="00854B78">
        <w:rPr>
          <w:rFonts w:ascii="Arial" w:hAnsi="Arial" w:cs="Arial"/>
          <w:sz w:val="22"/>
          <w:szCs w:val="22"/>
        </w:rPr>
        <w:t xml:space="preserve"> Rúbrica.- El Secretario, </w:t>
      </w:r>
      <w:r w:rsidRPr="00854B78">
        <w:rPr>
          <w:rFonts w:ascii="Arial" w:hAnsi="Arial" w:cs="Arial"/>
          <w:b/>
          <w:sz w:val="22"/>
          <w:szCs w:val="22"/>
        </w:rPr>
        <w:t xml:space="preserve">Edward Morales Sarmiento.- </w:t>
      </w:r>
      <w:r w:rsidRPr="00854B78">
        <w:rPr>
          <w:rFonts w:ascii="Arial" w:hAnsi="Arial" w:cs="Arial"/>
          <w:sz w:val="22"/>
          <w:szCs w:val="22"/>
        </w:rPr>
        <w:t xml:space="preserve">Rúbrica.- Por la Secretaría: el Secretario de Hacienda y Crédito Público, </w:t>
      </w:r>
      <w:r w:rsidRPr="00854B78">
        <w:rPr>
          <w:rFonts w:ascii="Arial" w:hAnsi="Arial" w:cs="Arial"/>
          <w:b/>
          <w:sz w:val="22"/>
          <w:szCs w:val="22"/>
        </w:rPr>
        <w:t xml:space="preserve">Agustín Guillermo </w:t>
      </w:r>
      <w:proofErr w:type="spellStart"/>
      <w:r w:rsidRPr="00854B78">
        <w:rPr>
          <w:rFonts w:ascii="Arial" w:hAnsi="Arial" w:cs="Arial"/>
          <w:b/>
          <w:sz w:val="22"/>
          <w:szCs w:val="22"/>
        </w:rPr>
        <w:t>Carstens</w:t>
      </w:r>
      <w:proofErr w:type="spellEnd"/>
      <w:r w:rsidRPr="00854B78">
        <w:rPr>
          <w:rFonts w:ascii="Arial" w:hAnsi="Arial" w:cs="Arial"/>
          <w:b/>
          <w:sz w:val="22"/>
          <w:szCs w:val="22"/>
        </w:rPr>
        <w:t xml:space="preserve"> </w:t>
      </w:r>
      <w:proofErr w:type="spellStart"/>
      <w:r w:rsidRPr="00854B78">
        <w:rPr>
          <w:rFonts w:ascii="Arial" w:hAnsi="Arial" w:cs="Arial"/>
          <w:b/>
          <w:sz w:val="22"/>
          <w:szCs w:val="22"/>
        </w:rPr>
        <w:t>Carstens</w:t>
      </w:r>
      <w:proofErr w:type="spellEnd"/>
      <w:r w:rsidRPr="00854B78">
        <w:rPr>
          <w:rFonts w:ascii="Arial" w:hAnsi="Arial" w:cs="Arial"/>
          <w:b/>
          <w:sz w:val="22"/>
          <w:szCs w:val="22"/>
        </w:rPr>
        <w:t>.</w:t>
      </w:r>
      <w:r w:rsidRPr="00854B78">
        <w:rPr>
          <w:rFonts w:ascii="Arial" w:hAnsi="Arial" w:cs="Arial"/>
          <w:sz w:val="22"/>
          <w:szCs w:val="22"/>
        </w:rPr>
        <w:t>- Rúbrica.</w:t>
      </w:r>
    </w:p>
    <w:p w:rsidR="008D71D5" w:rsidRPr="00854B78" w:rsidRDefault="008D71D5" w:rsidP="00DD7BAF">
      <w:pPr>
        <w:jc w:val="both"/>
        <w:rPr>
          <w:rFonts w:ascii="Arial" w:hAnsi="Arial" w:cs="Arial"/>
          <w:sz w:val="22"/>
          <w:szCs w:val="22"/>
        </w:rPr>
      </w:pPr>
    </w:p>
    <w:p w:rsidR="003D00A1" w:rsidRPr="00854B78" w:rsidRDefault="003D00A1" w:rsidP="003D00A1">
      <w:pPr>
        <w:ind w:left="4536"/>
        <w:jc w:val="both"/>
        <w:rPr>
          <w:rFonts w:ascii="Arial" w:hAnsi="Arial" w:cs="Arial"/>
          <w:sz w:val="22"/>
          <w:szCs w:val="22"/>
        </w:rPr>
      </w:pPr>
    </w:p>
    <w:p w:rsidR="00070D63" w:rsidRPr="00854B78" w:rsidRDefault="00070D63" w:rsidP="00DD7BAF">
      <w:pPr>
        <w:ind w:left="4536"/>
        <w:jc w:val="cente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854B78" w:rsidRPr="00E448D5" w:rsidTr="004B7FE5">
        <w:tc>
          <w:tcPr>
            <w:tcW w:w="8978" w:type="dxa"/>
            <w:gridSpan w:val="2"/>
            <w:shd w:val="clear" w:color="auto" w:fill="92D050"/>
          </w:tcPr>
          <w:p w:rsidR="00854B78" w:rsidRPr="00E448D5" w:rsidRDefault="00854B78" w:rsidP="004B7FE5">
            <w:pPr>
              <w:jc w:val="center"/>
              <w:rPr>
                <w:rFonts w:ascii="Arial" w:hAnsi="Arial" w:cs="Arial"/>
                <w:b/>
              </w:rPr>
            </w:pPr>
            <w:r>
              <w:rPr>
                <w:rFonts w:ascii="Arial" w:hAnsi="Arial" w:cs="Arial"/>
                <w:b/>
              </w:rPr>
              <w:t>Publicación</w:t>
            </w:r>
          </w:p>
        </w:tc>
      </w:tr>
      <w:tr w:rsidR="00854B78" w:rsidRPr="00E448D5" w:rsidTr="004B7FE5">
        <w:tc>
          <w:tcPr>
            <w:tcW w:w="4489" w:type="dxa"/>
            <w:shd w:val="clear" w:color="auto" w:fill="auto"/>
          </w:tcPr>
          <w:p w:rsidR="00854B78" w:rsidRDefault="00854B78" w:rsidP="004B7FE5">
            <w:pPr>
              <w:jc w:val="center"/>
              <w:rPr>
                <w:rFonts w:ascii="Arial" w:hAnsi="Arial" w:cs="Arial"/>
              </w:rPr>
            </w:pPr>
            <w:r>
              <w:rPr>
                <w:rFonts w:ascii="Arial" w:hAnsi="Arial" w:cs="Arial"/>
              </w:rPr>
              <w:t>Diario Oficial de la Federación</w:t>
            </w:r>
          </w:p>
          <w:p w:rsidR="00854B78" w:rsidRPr="00E448D5" w:rsidRDefault="00854B78" w:rsidP="004B7FE5">
            <w:pPr>
              <w:jc w:val="center"/>
              <w:rPr>
                <w:rFonts w:ascii="Arial" w:hAnsi="Arial" w:cs="Arial"/>
              </w:rPr>
            </w:pPr>
            <w:r>
              <w:rPr>
                <w:rFonts w:ascii="Arial" w:hAnsi="Arial" w:cs="Arial"/>
              </w:rPr>
              <w:t>20 de agosto de 2007</w:t>
            </w:r>
          </w:p>
        </w:tc>
        <w:tc>
          <w:tcPr>
            <w:tcW w:w="4489" w:type="dxa"/>
            <w:shd w:val="clear" w:color="auto" w:fill="auto"/>
          </w:tcPr>
          <w:p w:rsidR="00854B78" w:rsidRDefault="00854B78" w:rsidP="004B7FE5">
            <w:pPr>
              <w:jc w:val="center"/>
              <w:rPr>
                <w:rFonts w:ascii="Arial" w:hAnsi="Arial" w:cs="Arial"/>
              </w:rPr>
            </w:pPr>
            <w:r>
              <w:rPr>
                <w:rFonts w:ascii="Arial" w:hAnsi="Arial" w:cs="Arial"/>
              </w:rPr>
              <w:t>Periódico Oficial del Estado</w:t>
            </w:r>
          </w:p>
          <w:p w:rsidR="00854B78" w:rsidRDefault="00854B78" w:rsidP="004B7FE5">
            <w:pPr>
              <w:jc w:val="center"/>
              <w:rPr>
                <w:rFonts w:ascii="Arial" w:hAnsi="Arial" w:cs="Arial"/>
              </w:rPr>
            </w:pPr>
            <w:r>
              <w:rPr>
                <w:rFonts w:ascii="Arial" w:hAnsi="Arial" w:cs="Arial"/>
              </w:rPr>
              <w:t>11 de septiembre de 2007</w:t>
            </w:r>
          </w:p>
          <w:p w:rsidR="00854B78" w:rsidRDefault="00854B78" w:rsidP="004B7FE5">
            <w:pPr>
              <w:jc w:val="center"/>
              <w:rPr>
                <w:rFonts w:ascii="Arial" w:hAnsi="Arial" w:cs="Arial"/>
              </w:rPr>
            </w:pPr>
            <w:r>
              <w:rPr>
                <w:rFonts w:ascii="Arial" w:hAnsi="Arial" w:cs="Arial"/>
              </w:rPr>
              <w:t>Fe de Erratas</w:t>
            </w:r>
          </w:p>
          <w:p w:rsidR="00854B78" w:rsidRPr="00E448D5" w:rsidRDefault="00854B78" w:rsidP="004B7FE5">
            <w:pPr>
              <w:jc w:val="center"/>
              <w:rPr>
                <w:rFonts w:ascii="Arial" w:hAnsi="Arial" w:cs="Arial"/>
              </w:rPr>
            </w:pPr>
            <w:r>
              <w:rPr>
                <w:rFonts w:ascii="Arial" w:hAnsi="Arial" w:cs="Arial"/>
              </w:rPr>
              <w:t>31 de enero de 2008</w:t>
            </w:r>
          </w:p>
        </w:tc>
      </w:tr>
    </w:tbl>
    <w:p w:rsidR="00854B78" w:rsidRPr="00C0438B" w:rsidRDefault="00854B78" w:rsidP="00854B78">
      <w:pPr>
        <w:rPr>
          <w:rFonts w:ascii="Arial" w:hAnsi="Arial" w:cs="Arial"/>
          <w:sz w:val="22"/>
          <w:szCs w:val="22"/>
        </w:rPr>
      </w:pPr>
    </w:p>
    <w:p w:rsidR="005252D4" w:rsidRPr="00854B78" w:rsidRDefault="005252D4" w:rsidP="00DD7BAF">
      <w:pPr>
        <w:autoSpaceDE w:val="0"/>
        <w:autoSpaceDN w:val="0"/>
        <w:adjustRightInd w:val="0"/>
        <w:jc w:val="center"/>
        <w:rPr>
          <w:rFonts w:ascii="Arial" w:eastAsia="Calibri" w:hAnsi="Arial" w:cs="Arial"/>
          <w:sz w:val="22"/>
          <w:szCs w:val="22"/>
          <w:lang w:eastAsia="en-US"/>
        </w:rPr>
      </w:pPr>
    </w:p>
    <w:p w:rsidR="005252D4" w:rsidRPr="00854B78" w:rsidRDefault="005252D4" w:rsidP="00DD7BAF">
      <w:pPr>
        <w:jc w:val="center"/>
        <w:rPr>
          <w:rFonts w:ascii="Arial" w:hAnsi="Arial" w:cs="Arial"/>
          <w:sz w:val="22"/>
          <w:szCs w:val="22"/>
          <w:lang w:val="es-MX"/>
        </w:rPr>
      </w:pPr>
    </w:p>
    <w:p w:rsidR="005252D4" w:rsidRPr="00854B78" w:rsidRDefault="005252D4" w:rsidP="00DD7BAF">
      <w:pPr>
        <w:jc w:val="center"/>
        <w:rPr>
          <w:rFonts w:ascii="Arial" w:hAnsi="Arial" w:cs="Arial"/>
          <w:sz w:val="22"/>
          <w:szCs w:val="22"/>
        </w:rPr>
      </w:pPr>
    </w:p>
    <w:p w:rsidR="00505999" w:rsidRPr="00854B78" w:rsidRDefault="00505999" w:rsidP="00505999">
      <w:pPr>
        <w:rPr>
          <w:rFonts w:ascii="Arial" w:hAnsi="Arial" w:cs="Arial"/>
          <w:sz w:val="22"/>
          <w:szCs w:val="22"/>
        </w:rPr>
      </w:pPr>
    </w:p>
    <w:sectPr w:rsidR="00505999" w:rsidRPr="00854B78" w:rsidSect="00854B78">
      <w:headerReference w:type="even" r:id="rId8"/>
      <w:headerReference w:type="default" r:id="rId9"/>
      <w:footerReference w:type="default" r:id="rId10"/>
      <w:headerReference w:type="first" r:id="rId11"/>
      <w:footerReference w:type="first" r:id="rId12"/>
      <w:pgSz w:w="12240" w:h="15840" w:code="1"/>
      <w:pgMar w:top="1418" w:right="1701" w:bottom="1418" w:left="1701" w:header="720" w:footer="73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8EF" w:rsidRDefault="001168EF">
      <w:r>
        <w:separator/>
      </w:r>
    </w:p>
  </w:endnote>
  <w:endnote w:type="continuationSeparator" w:id="0">
    <w:p w:rsidR="001168EF" w:rsidRDefault="0011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034"/>
      <w:docPartObj>
        <w:docPartGallery w:val="Page Numbers (Bottom of Page)"/>
        <w:docPartUnique/>
      </w:docPartObj>
    </w:sdtPr>
    <w:sdtEndPr>
      <w:rPr>
        <w:rFonts w:ascii="Arial" w:hAnsi="Arial" w:cs="Arial"/>
      </w:rPr>
    </w:sdtEndPr>
    <w:sdtContent>
      <w:p w:rsidR="00854B78" w:rsidRPr="00854B78" w:rsidRDefault="00BB2B71">
        <w:pPr>
          <w:pStyle w:val="Piedepgina"/>
          <w:jc w:val="center"/>
          <w:rPr>
            <w:rFonts w:ascii="Arial" w:hAnsi="Arial" w:cs="Arial"/>
          </w:rPr>
        </w:pPr>
        <w:r w:rsidRPr="00854B78">
          <w:rPr>
            <w:rFonts w:ascii="Arial" w:hAnsi="Arial" w:cs="Arial"/>
          </w:rPr>
          <w:fldChar w:fldCharType="begin"/>
        </w:r>
        <w:r w:rsidR="00854B78" w:rsidRPr="00854B78">
          <w:rPr>
            <w:rFonts w:ascii="Arial" w:hAnsi="Arial" w:cs="Arial"/>
          </w:rPr>
          <w:instrText xml:space="preserve"> PAGE   \* MERGEFORMAT </w:instrText>
        </w:r>
        <w:r w:rsidRPr="00854B78">
          <w:rPr>
            <w:rFonts w:ascii="Arial" w:hAnsi="Arial" w:cs="Arial"/>
          </w:rPr>
          <w:fldChar w:fldCharType="separate"/>
        </w:r>
        <w:r w:rsidR="00D26519">
          <w:rPr>
            <w:rFonts w:ascii="Arial" w:hAnsi="Arial" w:cs="Arial"/>
            <w:noProof/>
          </w:rPr>
          <w:t>6</w:t>
        </w:r>
        <w:r w:rsidRPr="00854B78">
          <w:rPr>
            <w:rFonts w:ascii="Arial" w:hAnsi="Arial" w:cs="Arial"/>
          </w:rPr>
          <w:fldChar w:fldCharType="end"/>
        </w:r>
      </w:p>
    </w:sdtContent>
  </w:sdt>
  <w:p w:rsidR="005252D4" w:rsidRDefault="005252D4">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031"/>
      <w:docPartObj>
        <w:docPartGallery w:val="Page Numbers (Bottom of Page)"/>
        <w:docPartUnique/>
      </w:docPartObj>
    </w:sdtPr>
    <w:sdtEndPr>
      <w:rPr>
        <w:rFonts w:ascii="Arial" w:hAnsi="Arial" w:cs="Arial"/>
      </w:rPr>
    </w:sdtEndPr>
    <w:sdtContent>
      <w:p w:rsidR="00854B78" w:rsidRPr="00854B78" w:rsidRDefault="00BB2B71">
        <w:pPr>
          <w:pStyle w:val="Piedepgina"/>
          <w:jc w:val="center"/>
          <w:rPr>
            <w:rFonts w:ascii="Arial" w:hAnsi="Arial" w:cs="Arial"/>
          </w:rPr>
        </w:pPr>
        <w:r w:rsidRPr="00854B78">
          <w:rPr>
            <w:rFonts w:ascii="Arial" w:hAnsi="Arial" w:cs="Arial"/>
          </w:rPr>
          <w:fldChar w:fldCharType="begin"/>
        </w:r>
        <w:r w:rsidR="00854B78" w:rsidRPr="00854B78">
          <w:rPr>
            <w:rFonts w:ascii="Arial" w:hAnsi="Arial" w:cs="Arial"/>
          </w:rPr>
          <w:instrText xml:space="preserve"> PAGE   \* MERGEFORMAT </w:instrText>
        </w:r>
        <w:r w:rsidRPr="00854B78">
          <w:rPr>
            <w:rFonts w:ascii="Arial" w:hAnsi="Arial" w:cs="Arial"/>
          </w:rPr>
          <w:fldChar w:fldCharType="separate"/>
        </w:r>
        <w:r w:rsidR="00D26519">
          <w:rPr>
            <w:rFonts w:ascii="Arial" w:hAnsi="Arial" w:cs="Arial"/>
            <w:noProof/>
          </w:rPr>
          <w:t>1</w:t>
        </w:r>
        <w:r w:rsidRPr="00854B78">
          <w:rPr>
            <w:rFonts w:ascii="Arial" w:hAnsi="Arial" w:cs="Arial"/>
          </w:rPr>
          <w:fldChar w:fldCharType="end"/>
        </w:r>
      </w:p>
    </w:sdtContent>
  </w:sdt>
  <w:p w:rsidR="00854B78" w:rsidRDefault="00854B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8EF" w:rsidRDefault="001168EF">
      <w:r>
        <w:separator/>
      </w:r>
    </w:p>
  </w:footnote>
  <w:footnote w:type="continuationSeparator" w:id="0">
    <w:p w:rsidR="001168EF" w:rsidRDefault="00116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48" w:rsidRPr="00C21520" w:rsidRDefault="00B54B48" w:rsidP="00B54B48">
    <w:pPr>
      <w:pStyle w:val="Encabezado"/>
      <w:pBdr>
        <w:bottom w:val="single" w:sz="4" w:space="1" w:color="auto"/>
      </w:pBdr>
      <w:jc w:val="center"/>
      <w:rPr>
        <w:b/>
        <w:sz w:val="16"/>
        <w:szCs w:val="16"/>
      </w:rPr>
    </w:pPr>
    <w:r w:rsidRPr="00C21520">
      <w:rPr>
        <w:b/>
        <w:sz w:val="16"/>
        <w:szCs w:val="16"/>
        <w:lang w:val="es-ES"/>
      </w:rPr>
      <w:t>ANEXO No. 1 AL CONVENIO DE COLABORACIÓN ADMINISTRATIVA EN MATERIA FISCAL FEDERAL.</w:t>
    </w:r>
  </w:p>
  <w:p w:rsidR="00B54B48" w:rsidRDefault="00B54B48" w:rsidP="00B54B48">
    <w:pPr>
      <w:pStyle w:val="Encabezado"/>
      <w:jc w:val="center"/>
      <w:rPr>
        <w:b/>
        <w:sz w:val="16"/>
      </w:rPr>
    </w:pPr>
  </w:p>
  <w:p w:rsidR="00070D63" w:rsidRDefault="00070D63" w:rsidP="00B54B48">
    <w:pPr>
      <w:pStyle w:val="Encabezado"/>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B78" w:rsidRPr="00203B46" w:rsidRDefault="00854B78" w:rsidP="00854B78">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B78" w:rsidRDefault="00854B78" w:rsidP="00854B78">
    <w:pPr>
      <w:autoSpaceDE w:val="0"/>
      <w:autoSpaceDN w:val="0"/>
      <w:adjustRightInd w:val="0"/>
      <w:jc w:val="center"/>
      <w:rPr>
        <w:rFonts w:ascii="Arial" w:hAnsi="Arial" w:cs="Arial"/>
        <w:bCs/>
      </w:rPr>
    </w:pPr>
    <w:r>
      <w:rPr>
        <w:rFonts w:ascii="Arial" w:hAnsi="Arial" w:cs="Arial"/>
        <w:bCs/>
      </w:rPr>
      <w:t>DOF 20 de agosto de 2007</w:t>
    </w:r>
  </w:p>
  <w:p w:rsidR="00854B78" w:rsidRDefault="00854B78" w:rsidP="00854B78">
    <w:pPr>
      <w:autoSpaceDE w:val="0"/>
      <w:autoSpaceDN w:val="0"/>
      <w:adjustRightInd w:val="0"/>
      <w:jc w:val="center"/>
      <w:rPr>
        <w:rFonts w:ascii="Arial" w:hAnsi="Arial" w:cs="Arial"/>
        <w:bCs/>
      </w:rPr>
    </w:pPr>
    <w:r>
      <w:rPr>
        <w:rFonts w:ascii="Arial" w:hAnsi="Arial" w:cs="Arial"/>
        <w:bCs/>
      </w:rPr>
      <w:t>POE 11 de septiembre de 2007</w:t>
    </w:r>
  </w:p>
  <w:p w:rsidR="00854B78" w:rsidRDefault="00854B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741"/>
    <w:multiLevelType w:val="hybridMultilevel"/>
    <w:tmpl w:val="C39829A2"/>
    <w:lvl w:ilvl="0" w:tplc="72E659D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E8D1A2B"/>
    <w:multiLevelType w:val="hybridMultilevel"/>
    <w:tmpl w:val="8A1CB564"/>
    <w:lvl w:ilvl="0" w:tplc="C9FA120E">
      <w:start w:val="1"/>
      <w:numFmt w:val="lowerLetter"/>
      <w:lvlText w:val="%1)"/>
      <w:lvlJc w:val="left"/>
      <w:pPr>
        <w:tabs>
          <w:tab w:val="num" w:pos="720"/>
        </w:tabs>
        <w:ind w:left="720" w:hanging="360"/>
      </w:pPr>
      <w:rPr>
        <w:rFonts w:hint="default"/>
      </w:rPr>
    </w:lvl>
    <w:lvl w:ilvl="1" w:tplc="17F687A8">
      <w:start w:val="1"/>
      <w:numFmt w:val="upperRoman"/>
      <w:lvlText w:val="%2."/>
      <w:lvlJc w:val="left"/>
      <w:pPr>
        <w:tabs>
          <w:tab w:val="num" w:pos="1800"/>
        </w:tabs>
        <w:ind w:left="1800" w:hanging="720"/>
      </w:pPr>
      <w:rPr>
        <w:rFonts w:hint="default"/>
      </w:rPr>
    </w:lvl>
    <w:lvl w:ilvl="2" w:tplc="AB6A7AC2" w:tentative="1">
      <w:start w:val="1"/>
      <w:numFmt w:val="lowerRoman"/>
      <w:lvlText w:val="%3."/>
      <w:lvlJc w:val="right"/>
      <w:pPr>
        <w:tabs>
          <w:tab w:val="num" w:pos="2160"/>
        </w:tabs>
        <w:ind w:left="2160" w:hanging="180"/>
      </w:pPr>
    </w:lvl>
    <w:lvl w:ilvl="3" w:tplc="FC003486" w:tentative="1">
      <w:start w:val="1"/>
      <w:numFmt w:val="decimal"/>
      <w:lvlText w:val="%4."/>
      <w:lvlJc w:val="left"/>
      <w:pPr>
        <w:tabs>
          <w:tab w:val="num" w:pos="2880"/>
        </w:tabs>
        <w:ind w:left="2880" w:hanging="360"/>
      </w:pPr>
    </w:lvl>
    <w:lvl w:ilvl="4" w:tplc="55503FD0" w:tentative="1">
      <w:start w:val="1"/>
      <w:numFmt w:val="lowerLetter"/>
      <w:lvlText w:val="%5."/>
      <w:lvlJc w:val="left"/>
      <w:pPr>
        <w:tabs>
          <w:tab w:val="num" w:pos="3600"/>
        </w:tabs>
        <w:ind w:left="3600" w:hanging="360"/>
      </w:pPr>
    </w:lvl>
    <w:lvl w:ilvl="5" w:tplc="59883036" w:tentative="1">
      <w:start w:val="1"/>
      <w:numFmt w:val="lowerRoman"/>
      <w:lvlText w:val="%6."/>
      <w:lvlJc w:val="right"/>
      <w:pPr>
        <w:tabs>
          <w:tab w:val="num" w:pos="4320"/>
        </w:tabs>
        <w:ind w:left="4320" w:hanging="180"/>
      </w:pPr>
    </w:lvl>
    <w:lvl w:ilvl="6" w:tplc="071615B0" w:tentative="1">
      <w:start w:val="1"/>
      <w:numFmt w:val="decimal"/>
      <w:lvlText w:val="%7."/>
      <w:lvlJc w:val="left"/>
      <w:pPr>
        <w:tabs>
          <w:tab w:val="num" w:pos="5040"/>
        </w:tabs>
        <w:ind w:left="5040" w:hanging="360"/>
      </w:pPr>
    </w:lvl>
    <w:lvl w:ilvl="7" w:tplc="51B28CA0" w:tentative="1">
      <w:start w:val="1"/>
      <w:numFmt w:val="lowerLetter"/>
      <w:lvlText w:val="%8."/>
      <w:lvlJc w:val="left"/>
      <w:pPr>
        <w:tabs>
          <w:tab w:val="num" w:pos="5760"/>
        </w:tabs>
        <w:ind w:left="5760" w:hanging="360"/>
      </w:pPr>
    </w:lvl>
    <w:lvl w:ilvl="8" w:tplc="3DEAC5C2" w:tentative="1">
      <w:start w:val="1"/>
      <w:numFmt w:val="lowerRoman"/>
      <w:lvlText w:val="%9."/>
      <w:lvlJc w:val="right"/>
      <w:pPr>
        <w:tabs>
          <w:tab w:val="num" w:pos="6480"/>
        </w:tabs>
        <w:ind w:left="6480" w:hanging="180"/>
      </w:pPr>
    </w:lvl>
  </w:abstractNum>
  <w:abstractNum w:abstractNumId="2">
    <w:nsid w:val="787C76E2"/>
    <w:multiLevelType w:val="hybridMultilevel"/>
    <w:tmpl w:val="7B886D6E"/>
    <w:lvl w:ilvl="0" w:tplc="CA30197E">
      <w:start w:val="1"/>
      <w:numFmt w:val="upperRoman"/>
      <w:lvlText w:val="%1."/>
      <w:lvlJc w:val="left"/>
      <w:pPr>
        <w:tabs>
          <w:tab w:val="num" w:pos="1080"/>
        </w:tabs>
        <w:ind w:left="1080" w:hanging="720"/>
      </w:pPr>
      <w:rPr>
        <w:rFonts w:ascii="Arial" w:hAnsi="Arial" w:hint="default"/>
        <w:b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3926"/>
    <w:rsid w:val="00006591"/>
    <w:rsid w:val="00013B4D"/>
    <w:rsid w:val="0005412D"/>
    <w:rsid w:val="00070D63"/>
    <w:rsid w:val="00083535"/>
    <w:rsid w:val="001168EF"/>
    <w:rsid w:val="00143C07"/>
    <w:rsid w:val="00145AD3"/>
    <w:rsid w:val="001525E3"/>
    <w:rsid w:val="001C3926"/>
    <w:rsid w:val="001D170F"/>
    <w:rsid w:val="001E7AA3"/>
    <w:rsid w:val="00206F43"/>
    <w:rsid w:val="002775B5"/>
    <w:rsid w:val="00306924"/>
    <w:rsid w:val="0030785A"/>
    <w:rsid w:val="003D00A1"/>
    <w:rsid w:val="00430DA3"/>
    <w:rsid w:val="004F3D01"/>
    <w:rsid w:val="00505999"/>
    <w:rsid w:val="005252D4"/>
    <w:rsid w:val="0053770D"/>
    <w:rsid w:val="00565436"/>
    <w:rsid w:val="0059404F"/>
    <w:rsid w:val="005D6D22"/>
    <w:rsid w:val="006306B8"/>
    <w:rsid w:val="00641E5B"/>
    <w:rsid w:val="006A2C53"/>
    <w:rsid w:val="006B2657"/>
    <w:rsid w:val="006F63B0"/>
    <w:rsid w:val="00735C3D"/>
    <w:rsid w:val="007D0194"/>
    <w:rsid w:val="007F7B42"/>
    <w:rsid w:val="00854B78"/>
    <w:rsid w:val="008A6009"/>
    <w:rsid w:val="008D71D5"/>
    <w:rsid w:val="00942AF3"/>
    <w:rsid w:val="009504BE"/>
    <w:rsid w:val="009866B6"/>
    <w:rsid w:val="009D4CFF"/>
    <w:rsid w:val="00A258C9"/>
    <w:rsid w:val="00A33EAC"/>
    <w:rsid w:val="00A3612C"/>
    <w:rsid w:val="00A63D5B"/>
    <w:rsid w:val="00AB4387"/>
    <w:rsid w:val="00AC3ED4"/>
    <w:rsid w:val="00AF3BE8"/>
    <w:rsid w:val="00B1002F"/>
    <w:rsid w:val="00B25DC4"/>
    <w:rsid w:val="00B36BC7"/>
    <w:rsid w:val="00B37B5E"/>
    <w:rsid w:val="00B52078"/>
    <w:rsid w:val="00B54B48"/>
    <w:rsid w:val="00B56656"/>
    <w:rsid w:val="00B66706"/>
    <w:rsid w:val="00BA0AA0"/>
    <w:rsid w:val="00BB2B71"/>
    <w:rsid w:val="00BE35D0"/>
    <w:rsid w:val="00C21520"/>
    <w:rsid w:val="00C87283"/>
    <w:rsid w:val="00CB0A38"/>
    <w:rsid w:val="00D0587C"/>
    <w:rsid w:val="00D26519"/>
    <w:rsid w:val="00DB3E50"/>
    <w:rsid w:val="00DD7BAF"/>
    <w:rsid w:val="00DE03B1"/>
    <w:rsid w:val="00DF5134"/>
    <w:rsid w:val="00E52E2E"/>
    <w:rsid w:val="00EA78B6"/>
    <w:rsid w:val="00F657BB"/>
    <w:rsid w:val="00F80932"/>
    <w:rsid w:val="00FC501B"/>
    <w:rsid w:val="00FF1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078"/>
    <w:rPr>
      <w:lang w:val="es-ES_tradnl" w:eastAsia="es-ES"/>
    </w:rPr>
  </w:style>
  <w:style w:type="paragraph" w:styleId="Ttulo1">
    <w:name w:val="heading 1"/>
    <w:basedOn w:val="Normal"/>
    <w:next w:val="Normal"/>
    <w:qFormat/>
    <w:rsid w:val="00B52078"/>
    <w:pPr>
      <w:keepNext/>
      <w:ind w:left="720"/>
      <w:jc w:val="center"/>
      <w:outlineLvl w:val="0"/>
    </w:pPr>
    <w:rPr>
      <w:b/>
    </w:rPr>
  </w:style>
  <w:style w:type="paragraph" w:styleId="Ttulo2">
    <w:name w:val="heading 2"/>
    <w:basedOn w:val="Normal"/>
    <w:next w:val="Normal"/>
    <w:qFormat/>
    <w:rsid w:val="00B52078"/>
    <w:pPr>
      <w:keepNext/>
      <w:ind w:left="3969" w:right="-851"/>
      <w:outlineLvl w:val="1"/>
    </w:pPr>
    <w:rPr>
      <w:b/>
      <w:sz w:val="16"/>
      <w:lang w:val="es-ES"/>
    </w:rPr>
  </w:style>
  <w:style w:type="paragraph" w:styleId="Ttulo3">
    <w:name w:val="heading 3"/>
    <w:basedOn w:val="Normal"/>
    <w:next w:val="Normal"/>
    <w:link w:val="Ttulo3Car"/>
    <w:qFormat/>
    <w:rsid w:val="00B5207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lang w:val="es-ES"/>
    </w:rPr>
  </w:style>
  <w:style w:type="paragraph" w:styleId="Ttulo4">
    <w:name w:val="heading 4"/>
    <w:basedOn w:val="Normal"/>
    <w:next w:val="Normal"/>
    <w:qFormat/>
    <w:rsid w:val="00B52078"/>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ind w:firstLine="567"/>
      <w:jc w:val="right"/>
      <w:outlineLvl w:val="3"/>
    </w:pPr>
    <w:rPr>
      <w:b/>
      <w:sz w:val="16"/>
      <w:lang w:val="es-ES"/>
    </w:rPr>
  </w:style>
  <w:style w:type="paragraph" w:styleId="Ttulo5">
    <w:name w:val="heading 5"/>
    <w:basedOn w:val="Normal"/>
    <w:next w:val="Normal"/>
    <w:qFormat/>
    <w:rsid w:val="00B52078"/>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jc w:val="center"/>
      <w:outlineLvl w:val="4"/>
    </w:pPr>
    <w:rPr>
      <w:b/>
      <w:lang w:val="es-ES"/>
    </w:rPr>
  </w:style>
  <w:style w:type="paragraph" w:styleId="Ttulo6">
    <w:name w:val="heading 6"/>
    <w:basedOn w:val="Normal"/>
    <w:next w:val="Normal"/>
    <w:qFormat/>
    <w:rsid w:val="00B52078"/>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jc w:val="center"/>
      <w:outlineLvl w:val="5"/>
    </w:pPr>
    <w:rPr>
      <w:b/>
      <w:sz w:val="16"/>
      <w:lang w:val="es-ES"/>
    </w:rPr>
  </w:style>
  <w:style w:type="paragraph" w:styleId="Ttulo7">
    <w:name w:val="heading 7"/>
    <w:basedOn w:val="Normal"/>
    <w:next w:val="Normal"/>
    <w:qFormat/>
    <w:rsid w:val="00B52078"/>
    <w:pPr>
      <w:keepNext/>
      <w:ind w:left="3969"/>
      <w:jc w:val="center"/>
      <w:outlineLvl w:val="6"/>
    </w:pPr>
    <w:rPr>
      <w:b/>
      <w:sz w:val="16"/>
      <w:lang w:val="es-ES"/>
    </w:rPr>
  </w:style>
  <w:style w:type="paragraph" w:styleId="Ttulo8">
    <w:name w:val="heading 8"/>
    <w:basedOn w:val="Normal"/>
    <w:next w:val="Normal"/>
    <w:qFormat/>
    <w:rsid w:val="00B52078"/>
    <w:pPr>
      <w:keepNext/>
      <w:ind w:left="3969"/>
      <w:outlineLvl w:val="7"/>
    </w:pPr>
    <w:rPr>
      <w:b/>
      <w:sz w:val="16"/>
      <w:lang w:val="es-ES"/>
    </w:rPr>
  </w:style>
  <w:style w:type="paragraph" w:styleId="Ttulo9">
    <w:name w:val="heading 9"/>
    <w:basedOn w:val="Normal"/>
    <w:next w:val="Normal"/>
    <w:qFormat/>
    <w:rsid w:val="00B52078"/>
    <w:pPr>
      <w:keepNext/>
      <w:widowControl w:val="0"/>
      <w:overflowPunct w:val="0"/>
      <w:autoSpaceDE w:val="0"/>
      <w:autoSpaceDN w:val="0"/>
      <w:adjustRightInd w:val="0"/>
      <w:ind w:right="72"/>
      <w:jc w:val="center"/>
      <w:textAlignment w:val="baseline"/>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2078"/>
    <w:pPr>
      <w:tabs>
        <w:tab w:val="center" w:pos="4252"/>
        <w:tab w:val="right" w:pos="8504"/>
      </w:tabs>
    </w:pPr>
  </w:style>
  <w:style w:type="paragraph" w:styleId="Piedepgina">
    <w:name w:val="footer"/>
    <w:basedOn w:val="Normal"/>
    <w:link w:val="PiedepginaCar"/>
    <w:uiPriority w:val="99"/>
    <w:rsid w:val="00B52078"/>
    <w:pPr>
      <w:tabs>
        <w:tab w:val="center" w:pos="4252"/>
        <w:tab w:val="right" w:pos="8504"/>
      </w:tabs>
    </w:pPr>
  </w:style>
  <w:style w:type="character" w:styleId="Nmerodepgina">
    <w:name w:val="page number"/>
    <w:basedOn w:val="Fuentedeprrafopredeter"/>
    <w:rsid w:val="00B52078"/>
  </w:style>
  <w:style w:type="paragraph" w:styleId="Textoindependiente">
    <w:name w:val="Body Text"/>
    <w:basedOn w:val="Normal"/>
    <w:link w:val="TextoindependienteCar"/>
    <w:rsid w:val="00B52078"/>
    <w:pPr>
      <w:jc w:val="both"/>
    </w:pPr>
  </w:style>
  <w:style w:type="paragraph" w:styleId="Textoindependiente2">
    <w:name w:val="Body Text 2"/>
    <w:basedOn w:val="Normal"/>
    <w:rsid w:val="00B52078"/>
    <w:pPr>
      <w:jc w:val="both"/>
    </w:pPr>
    <w:rPr>
      <w:sz w:val="18"/>
    </w:rPr>
  </w:style>
  <w:style w:type="paragraph" w:styleId="Textoindependiente3">
    <w:name w:val="Body Text 3"/>
    <w:basedOn w:val="Normal"/>
    <w:rsid w:val="00B52078"/>
    <w:pPr>
      <w:jc w:val="both"/>
    </w:pPr>
    <w:rPr>
      <w:sz w:val="16"/>
    </w:rPr>
  </w:style>
  <w:style w:type="paragraph" w:styleId="Sangradetextonormal">
    <w:name w:val="Body Text Indent"/>
    <w:basedOn w:val="Normal"/>
    <w:rsid w:val="00B52078"/>
    <w:pPr>
      <w:ind w:left="851" w:hanging="284"/>
      <w:jc w:val="both"/>
    </w:pPr>
  </w:style>
  <w:style w:type="paragraph" w:styleId="Sangra2detindependiente">
    <w:name w:val="Body Text Indent 2"/>
    <w:basedOn w:val="Normal"/>
    <w:rsid w:val="00B52078"/>
    <w:pPr>
      <w:ind w:left="567"/>
      <w:jc w:val="both"/>
    </w:pPr>
    <w:rPr>
      <w:lang w:val="es-ES"/>
    </w:rPr>
  </w:style>
  <w:style w:type="paragraph" w:styleId="Sangra3detindependiente">
    <w:name w:val="Body Text Indent 3"/>
    <w:basedOn w:val="Normal"/>
    <w:rsid w:val="00B52078"/>
    <w:pPr>
      <w:tabs>
        <w:tab w:val="left" w:pos="720"/>
        <w:tab w:val="left" w:pos="851"/>
        <w:tab w:val="left" w:pos="2160"/>
        <w:tab w:val="left" w:pos="2880"/>
        <w:tab w:val="left" w:pos="3600"/>
        <w:tab w:val="left" w:pos="4320"/>
        <w:tab w:val="left" w:pos="5040"/>
        <w:tab w:val="left" w:pos="5760"/>
        <w:tab w:val="left" w:pos="6480"/>
        <w:tab w:val="left" w:pos="7372"/>
        <w:tab w:val="left" w:pos="7655"/>
        <w:tab w:val="left" w:pos="7920"/>
        <w:tab w:val="left" w:pos="9360"/>
      </w:tabs>
      <w:ind w:left="851" w:hanging="425"/>
      <w:jc w:val="both"/>
    </w:pPr>
    <w:rPr>
      <w:lang w:val="es-ES"/>
    </w:rPr>
  </w:style>
  <w:style w:type="paragraph" w:styleId="Textodebloque">
    <w:name w:val="Block Text"/>
    <w:basedOn w:val="Normal"/>
    <w:rsid w:val="00B52078"/>
    <w:pPr>
      <w:ind w:left="7088" w:right="-851"/>
    </w:pPr>
    <w:rPr>
      <w:b/>
      <w:sz w:val="16"/>
      <w:lang w:val="es-ES"/>
    </w:rPr>
  </w:style>
  <w:style w:type="paragraph" w:styleId="Ttulo">
    <w:name w:val="Title"/>
    <w:basedOn w:val="Normal"/>
    <w:qFormat/>
    <w:rsid w:val="00B52078"/>
    <w:pPr>
      <w:jc w:val="center"/>
      <w:outlineLvl w:val="0"/>
    </w:pPr>
    <w:rPr>
      <w:sz w:val="32"/>
    </w:rPr>
  </w:style>
  <w:style w:type="paragraph" w:styleId="Subttulo">
    <w:name w:val="Subtitle"/>
    <w:basedOn w:val="Normal"/>
    <w:qFormat/>
    <w:rsid w:val="00B52078"/>
    <w:pPr>
      <w:jc w:val="center"/>
      <w:outlineLvl w:val="0"/>
    </w:pPr>
    <w:rPr>
      <w:b/>
      <w:sz w:val="24"/>
    </w:rPr>
  </w:style>
  <w:style w:type="paragraph" w:customStyle="1" w:styleId="tarifa">
    <w:name w:val="tarifa"/>
    <w:basedOn w:val="Normal"/>
    <w:rsid w:val="00B52078"/>
    <w:pPr>
      <w:keepNext/>
      <w:spacing w:before="120" w:after="120"/>
      <w:jc w:val="center"/>
    </w:pPr>
    <w:rPr>
      <w:kern w:val="23"/>
      <w:sz w:val="24"/>
    </w:rPr>
  </w:style>
  <w:style w:type="paragraph" w:customStyle="1" w:styleId="Textoindependiente21">
    <w:name w:val="Texto independiente 21"/>
    <w:basedOn w:val="Normal"/>
    <w:rsid w:val="006A2C53"/>
    <w:pPr>
      <w:spacing w:after="240"/>
      <w:jc w:val="both"/>
    </w:pPr>
    <w:rPr>
      <w:rFonts w:ascii="Arial" w:hAnsi="Arial"/>
      <w:sz w:val="24"/>
    </w:rPr>
  </w:style>
  <w:style w:type="table" w:styleId="Tablaconcuadrcula">
    <w:name w:val="Table Grid"/>
    <w:basedOn w:val="Tablanormal"/>
    <w:rsid w:val="00430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252D4"/>
    <w:rPr>
      <w:rFonts w:ascii="Tahoma" w:hAnsi="Tahoma" w:cs="Tahoma"/>
      <w:sz w:val="16"/>
      <w:szCs w:val="16"/>
    </w:rPr>
  </w:style>
  <w:style w:type="character" w:customStyle="1" w:styleId="TextodegloboCar">
    <w:name w:val="Texto de globo Car"/>
    <w:basedOn w:val="Fuentedeprrafopredeter"/>
    <w:link w:val="Textodeglobo"/>
    <w:rsid w:val="005252D4"/>
    <w:rPr>
      <w:rFonts w:ascii="Tahoma" w:hAnsi="Tahoma" w:cs="Tahoma"/>
      <w:sz w:val="16"/>
      <w:szCs w:val="16"/>
      <w:lang w:val="es-ES_tradnl" w:eastAsia="es-ES"/>
    </w:rPr>
  </w:style>
  <w:style w:type="character" w:customStyle="1" w:styleId="PiedepginaCar">
    <w:name w:val="Pie de página Car"/>
    <w:basedOn w:val="Fuentedeprrafopredeter"/>
    <w:link w:val="Piedepgina"/>
    <w:uiPriority w:val="99"/>
    <w:rsid w:val="005252D4"/>
    <w:rPr>
      <w:lang w:val="es-ES_tradnl" w:eastAsia="es-ES"/>
    </w:rPr>
  </w:style>
  <w:style w:type="character" w:customStyle="1" w:styleId="TextoindependienteCar">
    <w:name w:val="Texto independiente Car"/>
    <w:basedOn w:val="Fuentedeprrafopredeter"/>
    <w:link w:val="Textoindependiente"/>
    <w:rsid w:val="00DD7BAF"/>
    <w:rPr>
      <w:lang w:val="es-ES_tradnl" w:eastAsia="es-ES"/>
    </w:rPr>
  </w:style>
  <w:style w:type="character" w:customStyle="1" w:styleId="Ttulo3Car">
    <w:name w:val="Título 3 Car"/>
    <w:basedOn w:val="Fuentedeprrafopredeter"/>
    <w:link w:val="Ttulo3"/>
    <w:rsid w:val="00DD7BAF"/>
    <w:rPr>
      <w:b/>
      <w:lang w:val="es-ES" w:eastAsia="es-ES"/>
    </w:rPr>
  </w:style>
  <w:style w:type="character" w:customStyle="1" w:styleId="EncabezadoCar">
    <w:name w:val="Encabezado Car"/>
    <w:basedOn w:val="Fuentedeprrafopredeter"/>
    <w:link w:val="Encabezado"/>
    <w:uiPriority w:val="99"/>
    <w:rsid w:val="00854B78"/>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9028">
      <w:bodyDiv w:val="1"/>
      <w:marLeft w:val="0"/>
      <w:marRight w:val="0"/>
      <w:marTop w:val="0"/>
      <w:marBottom w:val="0"/>
      <w:divBdr>
        <w:top w:val="none" w:sz="0" w:space="0" w:color="auto"/>
        <w:left w:val="none" w:sz="0" w:space="0" w:color="auto"/>
        <w:bottom w:val="none" w:sz="0" w:space="0" w:color="auto"/>
        <w:right w:val="none" w:sz="0" w:space="0" w:color="auto"/>
      </w:divBdr>
    </w:div>
    <w:div w:id="175420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5301</Words>
  <Characters>29161</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LEY ORGÁNICA DE LA ADMINISTRACIÓN PÚBLICA DEL ESTADO DE CAMPECHE</vt:lpstr>
    </vt:vector>
  </TitlesOfParts>
  <Company>Acer OEM</Company>
  <LinksUpToDate>false</LinksUpToDate>
  <CharactersWithSpaces>34394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ORGÁNICA DE LA ADMINISTRACIÓN PÚBLICA DEL ESTADO DE CAMPECHE</dc:title>
  <dc:subject/>
  <dc:creator>Acer End User</dc:creator>
  <cp:keywords/>
  <dc:description/>
  <cp:lastModifiedBy>jorge</cp:lastModifiedBy>
  <cp:revision>11</cp:revision>
  <cp:lastPrinted>2008-03-03T16:26:00Z</cp:lastPrinted>
  <dcterms:created xsi:type="dcterms:W3CDTF">2009-01-30T16:32:00Z</dcterms:created>
  <dcterms:modified xsi:type="dcterms:W3CDTF">2015-06-02T14:44:00Z</dcterms:modified>
</cp:coreProperties>
</file>